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97AC" w14:textId="10087316" w:rsidR="004F05B8" w:rsidRDefault="004F05B8" w:rsidP="00381BFF">
      <w:pPr>
        <w:jc w:val="center"/>
        <w:rPr>
          <w:b/>
          <w:bCs/>
          <w:sz w:val="32"/>
          <w:szCs w:val="32"/>
          <w:lang w:val="lv-LV"/>
        </w:rPr>
      </w:pPr>
      <w:r w:rsidRPr="00A95A42">
        <w:rPr>
          <w:b/>
          <w:bCs/>
          <w:sz w:val="32"/>
          <w:szCs w:val="32"/>
          <w:lang w:val="lv-LV"/>
        </w:rPr>
        <w:t xml:space="preserve">Telpu nomas </w:t>
      </w:r>
      <w:r w:rsidR="0058001F" w:rsidRPr="00A95A42">
        <w:rPr>
          <w:b/>
          <w:bCs/>
          <w:sz w:val="32"/>
          <w:szCs w:val="32"/>
          <w:lang w:val="lv-LV"/>
        </w:rPr>
        <w:t>l</w:t>
      </w:r>
      <w:r w:rsidRPr="00A95A42">
        <w:rPr>
          <w:b/>
          <w:bCs/>
          <w:sz w:val="32"/>
          <w:szCs w:val="32"/>
          <w:lang w:val="lv-LV"/>
        </w:rPr>
        <w:t xml:space="preserve">īgums </w:t>
      </w:r>
    </w:p>
    <w:p w14:paraId="2F33D6BB" w14:textId="72C17F33" w:rsidR="009D6B5D" w:rsidRPr="00740269" w:rsidRDefault="009D6B5D" w:rsidP="00381BFF">
      <w:pPr>
        <w:jc w:val="center"/>
        <w:rPr>
          <w:lang w:val="lv-LV"/>
        </w:rPr>
      </w:pPr>
      <w:r w:rsidRPr="00740269">
        <w:rPr>
          <w:lang w:val="lv-LV"/>
        </w:rPr>
        <w:t>Rīgā</w:t>
      </w:r>
    </w:p>
    <w:p w14:paraId="6371C995" w14:textId="3289AC06" w:rsidR="004F05B8" w:rsidRPr="009D6B5D" w:rsidRDefault="004F05B8" w:rsidP="004F05B8">
      <w:pPr>
        <w:rPr>
          <w:lang w:val="lv-LV"/>
        </w:rPr>
      </w:pPr>
      <w:r w:rsidRPr="000A3779">
        <w:rPr>
          <w:lang w:val="lv-LV"/>
        </w:rPr>
        <w:t>2</w:t>
      </w:r>
      <w:r w:rsidRPr="009D6B5D">
        <w:rPr>
          <w:lang w:val="lv-LV"/>
        </w:rPr>
        <w:t>0</w:t>
      </w:r>
      <w:r w:rsidR="009D6B5D">
        <w:rPr>
          <w:lang w:val="lv-LV"/>
        </w:rPr>
        <w:t>22</w:t>
      </w:r>
      <w:r w:rsidRPr="009D6B5D">
        <w:rPr>
          <w:lang w:val="lv-LV"/>
        </w:rPr>
        <w:t xml:space="preserve">.gada </w:t>
      </w:r>
      <w:r w:rsidR="009D6B5D">
        <w:rPr>
          <w:lang w:val="lv-LV"/>
        </w:rPr>
        <w:t>__</w:t>
      </w:r>
      <w:r w:rsidRPr="009D6B5D">
        <w:rPr>
          <w:lang w:val="lv-LV"/>
        </w:rPr>
        <w:t>.</w:t>
      </w:r>
      <w:r w:rsidR="009D6B5D">
        <w:rPr>
          <w:lang w:val="lv-LV"/>
        </w:rPr>
        <w:t xml:space="preserve">______________                                                                  </w:t>
      </w:r>
      <w:r w:rsidR="009D6B5D" w:rsidRPr="009D6B5D">
        <w:rPr>
          <w:lang w:val="lv-LV"/>
        </w:rPr>
        <w:t xml:space="preserve"> Nr._______</w:t>
      </w:r>
    </w:p>
    <w:p w14:paraId="1F4F46AD" w14:textId="77777777" w:rsidR="004F05B8" w:rsidRPr="006E1C64" w:rsidRDefault="004F05B8" w:rsidP="004F05B8">
      <w:pPr>
        <w:rPr>
          <w:b/>
          <w:lang w:val="lv-LV"/>
        </w:rPr>
      </w:pPr>
    </w:p>
    <w:p w14:paraId="3F5723C1" w14:textId="2519B713" w:rsidR="004F05B8" w:rsidRDefault="004F05B8" w:rsidP="00740269">
      <w:pPr>
        <w:pStyle w:val="BodyTextIndent"/>
        <w:jc w:val="both"/>
      </w:pPr>
      <w:r w:rsidRPr="006E1C64">
        <w:t>SIA “</w:t>
      </w:r>
      <w:r w:rsidR="00740269">
        <w:t>______________</w:t>
      </w:r>
      <w:r w:rsidRPr="006E1C64">
        <w:t xml:space="preserve">”, </w:t>
      </w:r>
      <w:r w:rsidR="00740269" w:rsidRPr="006E1C64">
        <w:t>turpmāk tekstā saukts „IZNOMĀTĀJS”</w:t>
      </w:r>
      <w:r w:rsidR="00740269">
        <w:t xml:space="preserve">, </w:t>
      </w:r>
      <w:r w:rsidRPr="006E1C64">
        <w:t xml:space="preserve">tas valdes priekšsēdētāja </w:t>
      </w:r>
      <w:r w:rsidR="00740269">
        <w:t>______________________</w:t>
      </w:r>
      <w:r w:rsidRPr="006E1C64">
        <w:t xml:space="preserve"> personā, kurš darbojas uz statūtu pamata, turpmāk tekstā saukts „IZNOMĀTĀJS” un SIA „</w:t>
      </w:r>
      <w:r>
        <w:t>_________</w:t>
      </w:r>
      <w:r w:rsidRPr="006E1C64">
        <w:t>”,</w:t>
      </w:r>
      <w:r w:rsidR="00740269" w:rsidRPr="00740269">
        <w:t xml:space="preserve"> </w:t>
      </w:r>
      <w:r w:rsidR="00740269" w:rsidRPr="006E1C64">
        <w:t>turpmāk tekstā saukts “NOMNIEKS”,</w:t>
      </w:r>
      <w:r w:rsidRPr="006E1C64">
        <w:t xml:space="preserve"> tās valdes locek</w:t>
      </w:r>
      <w:r>
        <w:t>ļa ______</w:t>
      </w:r>
      <w:r w:rsidR="00740269">
        <w:t>___</w:t>
      </w:r>
      <w:r>
        <w:t>________</w:t>
      </w:r>
      <w:r w:rsidRPr="006E1C64">
        <w:t xml:space="preserve">  personā, kurš darbojas uz statūtu pamata, noslēdza šo līgumu par sekojošo: </w:t>
      </w:r>
    </w:p>
    <w:p w14:paraId="66912D4A" w14:textId="77777777" w:rsidR="00740269" w:rsidRPr="006E1C64" w:rsidRDefault="00740269" w:rsidP="00740269">
      <w:pPr>
        <w:pStyle w:val="BodyTextIndent"/>
        <w:jc w:val="both"/>
      </w:pPr>
    </w:p>
    <w:p w14:paraId="0D0372D7" w14:textId="3C14FB8E" w:rsidR="004F05B8" w:rsidRPr="00323138" w:rsidRDefault="004F05B8" w:rsidP="00323138">
      <w:pPr>
        <w:pStyle w:val="ListParagraph"/>
        <w:numPr>
          <w:ilvl w:val="0"/>
          <w:numId w:val="1"/>
        </w:numPr>
        <w:rPr>
          <w:lang w:val="lv-LV"/>
        </w:rPr>
      </w:pPr>
      <w:r w:rsidRPr="00323138">
        <w:rPr>
          <w:b/>
          <w:bCs/>
          <w:lang w:val="lv-LV"/>
        </w:rPr>
        <w:t>Līguma priekšmets</w:t>
      </w:r>
    </w:p>
    <w:p w14:paraId="77BBF536" w14:textId="1F14CD03" w:rsidR="004F05B8" w:rsidRDefault="004F05B8" w:rsidP="00740269">
      <w:pPr>
        <w:pStyle w:val="BodyTextIndent"/>
        <w:jc w:val="both"/>
      </w:pPr>
      <w:r w:rsidRPr="006E1C64">
        <w:t xml:space="preserve">IZNOMĀTĀJS iznomā, bet NOMNIEKS pieņem lietošanā telpu/as </w:t>
      </w:r>
      <w:r w:rsidR="00740269">
        <w:t>______</w:t>
      </w:r>
      <w:r w:rsidRPr="006E1C64">
        <w:t xml:space="preserve"> iel</w:t>
      </w:r>
      <w:r w:rsidR="00740269">
        <w:t>ā ___</w:t>
      </w:r>
      <w:r w:rsidRPr="006E1C64">
        <w:t xml:space="preserve">, </w:t>
      </w:r>
      <w:r w:rsidR="00FF4451">
        <w:t>Rīg</w:t>
      </w:r>
      <w:r w:rsidR="00740269">
        <w:t>ā</w:t>
      </w:r>
      <w:r w:rsidR="00FF4451">
        <w:t xml:space="preserve">, </w:t>
      </w:r>
      <w:r w:rsidRPr="006E1C64">
        <w:t>kopējā platīb</w:t>
      </w:r>
      <w:r>
        <w:t>ā _____</w:t>
      </w:r>
      <w:r w:rsidRPr="006E1C64">
        <w:t>m</w:t>
      </w:r>
      <w:r w:rsidRPr="006E1C64">
        <w:rPr>
          <w:vertAlign w:val="superscript"/>
        </w:rPr>
        <w:t>2</w:t>
      </w:r>
      <w:r w:rsidRPr="006E1C64">
        <w:t>, saskaņā ar inventarizācijas plānu (pielikums N</w:t>
      </w:r>
      <w:r w:rsidR="0058001F">
        <w:t>r.</w:t>
      </w:r>
      <w:r w:rsidRPr="006E1C64">
        <w:t>1)</w:t>
      </w:r>
      <w:r w:rsidR="008D1F47">
        <w:t>, turpmāk tekstā - telpas</w:t>
      </w:r>
      <w:r w:rsidRPr="006E1C64">
        <w:t xml:space="preserve">. Minētās telpas izmantojamas ražošanas un </w:t>
      </w:r>
      <w:r w:rsidR="00772B08">
        <w:t>biroja</w:t>
      </w:r>
      <w:r w:rsidRPr="006E1C64">
        <w:t xml:space="preserve"> vajadzībām. Rakstveidā saskaņojot ar IZNOMĀTĀJU ir iespējama arī telpu izmantošana citām vajadzībām.</w:t>
      </w:r>
    </w:p>
    <w:p w14:paraId="00BB00FF" w14:textId="77777777" w:rsidR="00A95A42" w:rsidRPr="006E1C64" w:rsidRDefault="00A95A42" w:rsidP="00A95A42">
      <w:pPr>
        <w:pStyle w:val="BodyTextIndent"/>
      </w:pPr>
    </w:p>
    <w:p w14:paraId="2121EB2A" w14:textId="26D45D88" w:rsidR="004F05B8" w:rsidRDefault="004F05B8" w:rsidP="00A95A42">
      <w:pPr>
        <w:jc w:val="center"/>
        <w:rPr>
          <w:lang w:val="lv-LV"/>
        </w:rPr>
      </w:pPr>
      <w:r w:rsidRPr="006E1C64">
        <w:rPr>
          <w:b/>
          <w:bCs/>
          <w:lang w:val="lv-LV"/>
        </w:rPr>
        <w:t xml:space="preserve">2. Nomas maksas </w:t>
      </w:r>
      <w:r w:rsidR="00A95A42">
        <w:rPr>
          <w:b/>
          <w:bCs/>
          <w:lang w:val="lv-LV"/>
        </w:rPr>
        <w:t xml:space="preserve">un citu maksājumu </w:t>
      </w:r>
      <w:r w:rsidRPr="006E1C64">
        <w:rPr>
          <w:b/>
          <w:bCs/>
          <w:lang w:val="lv-LV"/>
        </w:rPr>
        <w:t>aprēķins</w:t>
      </w:r>
    </w:p>
    <w:p w14:paraId="27C99C9E" w14:textId="77777777" w:rsidR="00323138" w:rsidRPr="006E1C64" w:rsidRDefault="00323138" w:rsidP="00323138">
      <w:pPr>
        <w:rPr>
          <w:lang w:val="lv-LV"/>
        </w:rPr>
      </w:pPr>
      <w:r>
        <w:rPr>
          <w:lang w:val="lv-LV"/>
        </w:rPr>
        <w:t xml:space="preserve">2.1.   </w:t>
      </w:r>
      <w:r w:rsidRPr="00323138">
        <w:rPr>
          <w:lang w:val="lv-LV"/>
        </w:rPr>
        <w:t>Nomas maksas un citu maksājumu aprēķins</w:t>
      </w:r>
      <w:r>
        <w:rPr>
          <w:lang w:val="lv-LV"/>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1587"/>
        <w:gridCol w:w="1930"/>
        <w:gridCol w:w="1689"/>
      </w:tblGrid>
      <w:tr w:rsidR="004F05B8" w:rsidRPr="006E1C64" w14:paraId="0E19E426" w14:textId="77777777" w:rsidTr="006E1C64">
        <w:tc>
          <w:tcPr>
            <w:tcW w:w="3012" w:type="dxa"/>
          </w:tcPr>
          <w:p w14:paraId="7C8A1526" w14:textId="77777777" w:rsidR="004F05B8" w:rsidRPr="006E1C64" w:rsidRDefault="004F05B8" w:rsidP="006E1C64">
            <w:pPr>
              <w:rPr>
                <w:lang w:val="lv-LV"/>
              </w:rPr>
            </w:pPr>
          </w:p>
          <w:p w14:paraId="585A60C1" w14:textId="77777777" w:rsidR="004F05B8" w:rsidRPr="006E1C64" w:rsidRDefault="004F05B8" w:rsidP="006E1C64">
            <w:pPr>
              <w:rPr>
                <w:lang w:val="lv-LV"/>
              </w:rPr>
            </w:pPr>
          </w:p>
        </w:tc>
        <w:tc>
          <w:tcPr>
            <w:tcW w:w="1604" w:type="dxa"/>
          </w:tcPr>
          <w:p w14:paraId="1E3EBDC8" w14:textId="77777777" w:rsidR="004F05B8" w:rsidRPr="006E1C64" w:rsidRDefault="004F05B8" w:rsidP="006E1C64">
            <w:pPr>
              <w:rPr>
                <w:lang w:val="lv-LV"/>
              </w:rPr>
            </w:pPr>
            <w:r w:rsidRPr="006E1C64">
              <w:rPr>
                <w:lang w:val="lv-LV"/>
              </w:rPr>
              <w:t>Platība</w:t>
            </w:r>
          </w:p>
          <w:p w14:paraId="68036A2F" w14:textId="77777777" w:rsidR="004F05B8" w:rsidRPr="006E1C64" w:rsidRDefault="004F05B8" w:rsidP="006E1C64">
            <w:pPr>
              <w:rPr>
                <w:lang w:val="lv-LV"/>
              </w:rPr>
            </w:pPr>
            <w:r w:rsidRPr="006E1C64">
              <w:rPr>
                <w:lang w:val="lv-LV"/>
              </w:rPr>
              <w:t>m</w:t>
            </w:r>
            <w:r w:rsidRPr="006E1C64">
              <w:rPr>
                <w:vertAlign w:val="superscript"/>
                <w:lang w:val="lv-LV"/>
              </w:rPr>
              <w:t>2</w:t>
            </w:r>
            <w:r w:rsidRPr="006E1C64">
              <w:rPr>
                <w:lang w:val="lv-LV"/>
              </w:rPr>
              <w:t>.</w:t>
            </w:r>
          </w:p>
        </w:tc>
        <w:tc>
          <w:tcPr>
            <w:tcW w:w="1956" w:type="dxa"/>
          </w:tcPr>
          <w:p w14:paraId="660D86AE" w14:textId="77777777" w:rsidR="004F05B8" w:rsidRPr="006E1C64" w:rsidRDefault="004F05B8" w:rsidP="006E1C64">
            <w:pPr>
              <w:rPr>
                <w:lang w:val="lv-LV"/>
              </w:rPr>
            </w:pPr>
            <w:r w:rsidRPr="006E1C64">
              <w:rPr>
                <w:lang w:val="lv-LV"/>
              </w:rPr>
              <w:t>Maksa par</w:t>
            </w:r>
          </w:p>
          <w:p w14:paraId="2FF4B9D9" w14:textId="233A3C13" w:rsidR="004F05B8" w:rsidRPr="006E1C64" w:rsidRDefault="004F05B8" w:rsidP="006E1C64">
            <w:pPr>
              <w:rPr>
                <w:lang w:val="lv-LV"/>
              </w:rPr>
            </w:pPr>
            <w:r w:rsidRPr="006E1C64">
              <w:rPr>
                <w:lang w:val="lv-LV"/>
              </w:rPr>
              <w:t>1 m</w:t>
            </w:r>
            <w:r w:rsidRPr="006E1C64">
              <w:rPr>
                <w:vertAlign w:val="superscript"/>
                <w:lang w:val="lv-LV"/>
              </w:rPr>
              <w:t>2</w:t>
            </w:r>
            <w:r w:rsidR="00740269">
              <w:rPr>
                <w:vertAlign w:val="superscript"/>
                <w:lang w:val="lv-LV"/>
              </w:rPr>
              <w:t xml:space="preserve"> </w:t>
            </w:r>
            <w:r w:rsidRPr="006E1C64">
              <w:rPr>
                <w:lang w:val="lv-LV"/>
              </w:rPr>
              <w:t>(EUR)</w:t>
            </w:r>
          </w:p>
        </w:tc>
        <w:tc>
          <w:tcPr>
            <w:tcW w:w="1708" w:type="dxa"/>
          </w:tcPr>
          <w:p w14:paraId="5A8A7E3E" w14:textId="0C1F7514" w:rsidR="004F05B8" w:rsidRPr="006E1C64" w:rsidRDefault="004F05B8" w:rsidP="006E1C64">
            <w:pPr>
              <w:rPr>
                <w:lang w:val="lv-LV"/>
              </w:rPr>
            </w:pPr>
            <w:r w:rsidRPr="006E1C64">
              <w:rPr>
                <w:lang w:val="lv-LV"/>
              </w:rPr>
              <w:t>Kopēja nomas  maksa (EUR)</w:t>
            </w:r>
          </w:p>
        </w:tc>
      </w:tr>
      <w:tr w:rsidR="004F05B8" w:rsidRPr="006E1C64" w14:paraId="628767BD" w14:textId="77777777" w:rsidTr="006E1C64">
        <w:tc>
          <w:tcPr>
            <w:tcW w:w="3012" w:type="dxa"/>
          </w:tcPr>
          <w:p w14:paraId="12522E32" w14:textId="2DDB4161" w:rsidR="004F05B8" w:rsidRPr="005369E2" w:rsidRDefault="004F05B8" w:rsidP="006E1C64">
            <w:pPr>
              <w:rPr>
                <w:lang w:val="lv-LV"/>
              </w:rPr>
            </w:pPr>
            <w:r w:rsidRPr="000A3779">
              <w:rPr>
                <w:lang w:val="lv-LV"/>
              </w:rPr>
              <w:t>Telpu noma</w:t>
            </w:r>
          </w:p>
        </w:tc>
        <w:tc>
          <w:tcPr>
            <w:tcW w:w="1604" w:type="dxa"/>
          </w:tcPr>
          <w:p w14:paraId="75C2E3F7" w14:textId="77777777" w:rsidR="004F05B8" w:rsidRPr="006E1C64" w:rsidRDefault="004F05B8" w:rsidP="006E1C64">
            <w:pPr>
              <w:rPr>
                <w:lang w:val="lv-LV"/>
              </w:rPr>
            </w:pPr>
            <w:r w:rsidRPr="006E1C64">
              <w:rPr>
                <w:lang w:val="lv-LV"/>
              </w:rPr>
              <w:t xml:space="preserve">      </w:t>
            </w:r>
          </w:p>
        </w:tc>
        <w:tc>
          <w:tcPr>
            <w:tcW w:w="1956" w:type="dxa"/>
          </w:tcPr>
          <w:p w14:paraId="50B07696" w14:textId="77777777" w:rsidR="004F05B8" w:rsidRPr="006E1C64" w:rsidRDefault="004F05B8" w:rsidP="006E1C64">
            <w:pPr>
              <w:rPr>
                <w:lang w:val="lv-LV"/>
              </w:rPr>
            </w:pPr>
            <w:r w:rsidRPr="006E1C64">
              <w:rPr>
                <w:lang w:val="lv-LV"/>
              </w:rPr>
              <w:t xml:space="preserve">        EUR</w:t>
            </w:r>
          </w:p>
        </w:tc>
        <w:tc>
          <w:tcPr>
            <w:tcW w:w="1708" w:type="dxa"/>
          </w:tcPr>
          <w:p w14:paraId="1CC23C13" w14:textId="77777777" w:rsidR="004F05B8" w:rsidRPr="006E1C64" w:rsidRDefault="004F05B8" w:rsidP="006E1C64">
            <w:pPr>
              <w:rPr>
                <w:lang w:val="lv-LV"/>
              </w:rPr>
            </w:pPr>
            <w:r w:rsidRPr="006E1C64">
              <w:rPr>
                <w:lang w:val="lv-LV"/>
              </w:rPr>
              <w:t xml:space="preserve">    EUR</w:t>
            </w:r>
          </w:p>
        </w:tc>
      </w:tr>
      <w:tr w:rsidR="004F05B8" w:rsidRPr="00772B08" w14:paraId="07ECF737" w14:textId="77777777" w:rsidTr="006E1C64">
        <w:tc>
          <w:tcPr>
            <w:tcW w:w="3012" w:type="dxa"/>
          </w:tcPr>
          <w:p w14:paraId="7FA39865" w14:textId="4F67FA28" w:rsidR="004F05B8" w:rsidRPr="000A3779" w:rsidRDefault="004F05B8" w:rsidP="006E1C64">
            <w:pPr>
              <w:rPr>
                <w:lang w:val="lv-LV"/>
              </w:rPr>
            </w:pPr>
            <w:r w:rsidRPr="000A3779">
              <w:rPr>
                <w:lang w:val="lv-LV"/>
              </w:rPr>
              <w:t>Telpu apdrošināšana</w:t>
            </w:r>
          </w:p>
        </w:tc>
        <w:tc>
          <w:tcPr>
            <w:tcW w:w="5268" w:type="dxa"/>
            <w:gridSpan w:val="3"/>
          </w:tcPr>
          <w:p w14:paraId="421A599F" w14:textId="77777777" w:rsidR="004F05B8" w:rsidRPr="006E1C64" w:rsidRDefault="008D1F47" w:rsidP="006E1C64">
            <w:pPr>
              <w:rPr>
                <w:lang w:val="lv-LV"/>
              </w:rPr>
            </w:pPr>
            <w:r w:rsidRPr="006E1C64">
              <w:rPr>
                <w:lang w:val="lv-LV"/>
              </w:rPr>
              <w:t xml:space="preserve">proporcionāli iznomātājai platībai, saskaņā ar apdrošinātāja rēķinu  </w:t>
            </w:r>
          </w:p>
        </w:tc>
      </w:tr>
      <w:tr w:rsidR="004F05B8" w:rsidRPr="00772B08" w14:paraId="0F74F9CA" w14:textId="77777777" w:rsidTr="006E1C64">
        <w:tc>
          <w:tcPr>
            <w:tcW w:w="3012" w:type="dxa"/>
          </w:tcPr>
          <w:p w14:paraId="28D4B347" w14:textId="61BCB336" w:rsidR="004F05B8" w:rsidRPr="000A3779" w:rsidRDefault="004F05B8" w:rsidP="006E1C64">
            <w:pPr>
              <w:rPr>
                <w:lang w:val="lv-LV"/>
              </w:rPr>
            </w:pPr>
            <w:r w:rsidRPr="000A3779">
              <w:rPr>
                <w:lang w:val="lv-LV"/>
              </w:rPr>
              <w:t>Apkure</w:t>
            </w:r>
          </w:p>
        </w:tc>
        <w:tc>
          <w:tcPr>
            <w:tcW w:w="5268" w:type="dxa"/>
            <w:gridSpan w:val="3"/>
          </w:tcPr>
          <w:p w14:paraId="02EE6A69" w14:textId="77777777" w:rsidR="004F05B8" w:rsidRPr="006E1C64" w:rsidRDefault="004F05B8" w:rsidP="006E1C64">
            <w:pPr>
              <w:rPr>
                <w:lang w:val="lv-LV"/>
              </w:rPr>
            </w:pPr>
            <w:r w:rsidRPr="005369E2">
              <w:rPr>
                <w:lang w:val="lv-LV"/>
              </w:rPr>
              <w:t>proporcionāli iznomātāj</w:t>
            </w:r>
            <w:r w:rsidRPr="0024278F">
              <w:rPr>
                <w:lang w:val="lv-LV"/>
              </w:rPr>
              <w:t>ai platībai, saskaņ</w:t>
            </w:r>
            <w:r w:rsidRPr="006E1C64">
              <w:rPr>
                <w:lang w:val="lv-LV"/>
              </w:rPr>
              <w:t>ā ar kopējā skaitītāja rādījumiem un AS “Rīgas siltums” rēķinu</w:t>
            </w:r>
          </w:p>
        </w:tc>
      </w:tr>
      <w:tr w:rsidR="004F05B8" w:rsidRPr="00772B08" w14:paraId="0537CA1C" w14:textId="77777777" w:rsidTr="006E1C64">
        <w:trPr>
          <w:trHeight w:val="101"/>
        </w:trPr>
        <w:tc>
          <w:tcPr>
            <w:tcW w:w="3012" w:type="dxa"/>
          </w:tcPr>
          <w:p w14:paraId="159F8458" w14:textId="1F341BF9" w:rsidR="004F05B8" w:rsidRPr="006E1C64" w:rsidRDefault="004F05B8" w:rsidP="006E1C64">
            <w:pPr>
              <w:rPr>
                <w:lang w:val="lv-LV"/>
              </w:rPr>
            </w:pPr>
            <w:r w:rsidRPr="006E1C64">
              <w:rPr>
                <w:lang w:val="lv-LV"/>
              </w:rPr>
              <w:t>Elektroenerģija</w:t>
            </w:r>
          </w:p>
        </w:tc>
        <w:tc>
          <w:tcPr>
            <w:tcW w:w="5268" w:type="dxa"/>
            <w:gridSpan w:val="3"/>
          </w:tcPr>
          <w:p w14:paraId="23A4D2CD" w14:textId="77777777" w:rsidR="004F05B8" w:rsidRPr="006E1C64" w:rsidRDefault="004F05B8" w:rsidP="006E1C64">
            <w:pPr>
              <w:rPr>
                <w:lang w:val="lv-LV"/>
              </w:rPr>
            </w:pPr>
            <w:r w:rsidRPr="006E1C64">
              <w:rPr>
                <w:lang w:val="lv-LV"/>
              </w:rPr>
              <w:t>pēc N</w:t>
            </w:r>
            <w:r w:rsidR="008D1F47">
              <w:rPr>
                <w:lang w:val="lv-LV"/>
              </w:rPr>
              <w:t>OMNIEKA</w:t>
            </w:r>
            <w:r w:rsidRPr="006E1C64">
              <w:rPr>
                <w:lang w:val="lv-LV"/>
              </w:rPr>
              <w:t xml:space="preserve"> uzskaites </w:t>
            </w:r>
            <w:r w:rsidR="008D1F47" w:rsidRPr="006E1C64">
              <w:rPr>
                <w:lang w:val="lv-LV"/>
              </w:rPr>
              <w:t>skaitītāja</w:t>
            </w:r>
            <w:r w:rsidRPr="006E1C64">
              <w:rPr>
                <w:lang w:val="lv-LV"/>
              </w:rPr>
              <w:t xml:space="preserve"> rādījumiem,  abonēšanas maksu un atļauto slodzi proporcionāli  izlietotai elektroenerģijai</w:t>
            </w:r>
          </w:p>
        </w:tc>
      </w:tr>
      <w:tr w:rsidR="004F05B8" w:rsidRPr="00772B08" w14:paraId="48E2E7E4" w14:textId="77777777" w:rsidTr="006E1C64">
        <w:tc>
          <w:tcPr>
            <w:tcW w:w="3012" w:type="dxa"/>
          </w:tcPr>
          <w:p w14:paraId="48513A29" w14:textId="0ABC11EA" w:rsidR="004F05B8" w:rsidRPr="000A3779" w:rsidRDefault="004F05B8" w:rsidP="006E1C64">
            <w:pPr>
              <w:rPr>
                <w:lang w:val="lv-LV"/>
              </w:rPr>
            </w:pPr>
            <w:r w:rsidRPr="000A3779">
              <w:rPr>
                <w:lang w:val="lv-LV"/>
              </w:rPr>
              <w:t>Ūdens un kanalizācija</w:t>
            </w:r>
          </w:p>
        </w:tc>
        <w:tc>
          <w:tcPr>
            <w:tcW w:w="5268" w:type="dxa"/>
            <w:gridSpan w:val="3"/>
          </w:tcPr>
          <w:p w14:paraId="6F311441" w14:textId="77777777" w:rsidR="004F05B8" w:rsidRPr="006E1C64" w:rsidRDefault="004F05B8" w:rsidP="008D1F47">
            <w:pPr>
              <w:rPr>
                <w:lang w:val="lv-LV"/>
              </w:rPr>
            </w:pPr>
            <w:r w:rsidRPr="000A3779">
              <w:rPr>
                <w:lang w:val="lv-LV"/>
              </w:rPr>
              <w:t>saskaņā ar pušu vienošan</w:t>
            </w:r>
            <w:r w:rsidRPr="005369E2">
              <w:rPr>
                <w:lang w:val="lv-LV"/>
              </w:rPr>
              <w:t>o</w:t>
            </w:r>
            <w:r w:rsidRPr="0024278F">
              <w:rPr>
                <w:lang w:val="lv-LV"/>
              </w:rPr>
              <w:t>s</w:t>
            </w:r>
            <w:r w:rsidRPr="006E1C64">
              <w:rPr>
                <w:lang w:val="lv-LV"/>
              </w:rPr>
              <w:t xml:space="preserve">, proporcionāli </w:t>
            </w:r>
            <w:r w:rsidR="008D1F47" w:rsidRPr="006E1C64">
              <w:rPr>
                <w:lang w:val="lv-LV"/>
              </w:rPr>
              <w:t>N</w:t>
            </w:r>
            <w:r w:rsidR="008D1F47">
              <w:rPr>
                <w:lang w:val="lv-LV"/>
              </w:rPr>
              <w:t>OMNIEKA</w:t>
            </w:r>
            <w:r w:rsidRPr="006E1C64">
              <w:rPr>
                <w:lang w:val="lv-LV"/>
              </w:rPr>
              <w:t xml:space="preserve"> darbinieku skaitam, kuri pastāvīgi strādā telpās attiecībā pret citām personām, kuras veic darbus šajā līgumā minētajā</w:t>
            </w:r>
            <w:r w:rsidR="008D1F47">
              <w:rPr>
                <w:lang w:val="lv-LV"/>
              </w:rPr>
              <w:t xml:space="preserve"> </w:t>
            </w:r>
            <w:r w:rsidRPr="006E1C64">
              <w:rPr>
                <w:lang w:val="lv-LV"/>
              </w:rPr>
              <w:t xml:space="preserve">ēkā, sadalot pakalpojuma </w:t>
            </w:r>
            <w:r w:rsidR="008D1F47">
              <w:rPr>
                <w:lang w:val="lv-LV"/>
              </w:rPr>
              <w:t>sniedzēja</w:t>
            </w:r>
            <w:r w:rsidRPr="006E1C64">
              <w:rPr>
                <w:lang w:val="lv-LV"/>
              </w:rPr>
              <w:t xml:space="preserve"> kopējo rēķinu         </w:t>
            </w:r>
          </w:p>
        </w:tc>
      </w:tr>
      <w:tr w:rsidR="004F05B8" w:rsidRPr="006E1C64" w14:paraId="606C906A" w14:textId="77777777" w:rsidTr="006E1C64">
        <w:tc>
          <w:tcPr>
            <w:tcW w:w="3012" w:type="dxa"/>
          </w:tcPr>
          <w:p w14:paraId="43E6ED6B" w14:textId="6C07FDFF" w:rsidR="004F05B8" w:rsidRPr="006E1C64" w:rsidRDefault="004F05B8" w:rsidP="006E1C64">
            <w:pPr>
              <w:rPr>
                <w:lang w:val="lv-LV"/>
              </w:rPr>
            </w:pPr>
            <w:r w:rsidRPr="006E1C64">
              <w:rPr>
                <w:lang w:val="lv-LV"/>
              </w:rPr>
              <w:t>Tehniskā apsardze</w:t>
            </w:r>
          </w:p>
        </w:tc>
        <w:tc>
          <w:tcPr>
            <w:tcW w:w="5268" w:type="dxa"/>
            <w:gridSpan w:val="3"/>
          </w:tcPr>
          <w:p w14:paraId="0D2F08AD" w14:textId="26FD04C2" w:rsidR="004F05B8" w:rsidRPr="006E1C64" w:rsidRDefault="004F05B8" w:rsidP="006E1C64">
            <w:pPr>
              <w:rPr>
                <w:lang w:val="lv-LV"/>
              </w:rPr>
            </w:pPr>
            <w:r w:rsidRPr="006E1C64">
              <w:rPr>
                <w:lang w:val="lv-LV"/>
              </w:rPr>
              <w:t xml:space="preserve">                                EUR </w:t>
            </w:r>
          </w:p>
        </w:tc>
      </w:tr>
      <w:tr w:rsidR="004F05B8" w:rsidRPr="006E1C64" w14:paraId="2767931F" w14:textId="77777777" w:rsidTr="006E1C64">
        <w:tc>
          <w:tcPr>
            <w:tcW w:w="3012" w:type="dxa"/>
          </w:tcPr>
          <w:p w14:paraId="3FED1BDB" w14:textId="09A7FE20" w:rsidR="004F05B8" w:rsidRPr="000A3779" w:rsidRDefault="004F05B8" w:rsidP="006E1C64">
            <w:pPr>
              <w:rPr>
                <w:lang w:val="lv-LV"/>
              </w:rPr>
            </w:pPr>
            <w:r w:rsidRPr="000A3779">
              <w:rPr>
                <w:lang w:val="lv-LV"/>
              </w:rPr>
              <w:t>Atkritumu izvešana</w:t>
            </w:r>
          </w:p>
        </w:tc>
        <w:tc>
          <w:tcPr>
            <w:tcW w:w="5268" w:type="dxa"/>
            <w:gridSpan w:val="3"/>
          </w:tcPr>
          <w:p w14:paraId="0652893D" w14:textId="77777777" w:rsidR="004F05B8" w:rsidRPr="006E1C64" w:rsidRDefault="004F05B8" w:rsidP="006E1C64">
            <w:pPr>
              <w:rPr>
                <w:lang w:val="lv-LV"/>
              </w:rPr>
            </w:pPr>
            <w:r w:rsidRPr="000A3779">
              <w:rPr>
                <w:lang w:val="lv-LV"/>
              </w:rPr>
              <w:t>saskaņ</w:t>
            </w:r>
            <w:r w:rsidRPr="005369E2">
              <w:rPr>
                <w:lang w:val="lv-LV"/>
              </w:rPr>
              <w:t>ā</w:t>
            </w:r>
            <w:r w:rsidRPr="0024278F">
              <w:rPr>
                <w:lang w:val="lv-LV"/>
              </w:rPr>
              <w:t xml:space="preserve"> ar pušu vienošan</w:t>
            </w:r>
            <w:r w:rsidRPr="006E1C64">
              <w:rPr>
                <w:lang w:val="lv-LV"/>
              </w:rPr>
              <w:t xml:space="preserve">os                                  </w:t>
            </w:r>
          </w:p>
        </w:tc>
      </w:tr>
      <w:tr w:rsidR="004F05B8" w:rsidRPr="00772B08" w14:paraId="290FD909" w14:textId="77777777" w:rsidTr="006E1C64">
        <w:tc>
          <w:tcPr>
            <w:tcW w:w="3012" w:type="dxa"/>
          </w:tcPr>
          <w:p w14:paraId="4B83DB50" w14:textId="0CCCC70D" w:rsidR="004F05B8" w:rsidRPr="000A3779" w:rsidRDefault="004F05B8" w:rsidP="006E1C64">
            <w:pPr>
              <w:rPr>
                <w:lang w:val="lv-LV"/>
              </w:rPr>
            </w:pPr>
            <w:r w:rsidRPr="000A3779">
              <w:rPr>
                <w:lang w:val="lv-LV"/>
              </w:rPr>
              <w:t>PVN 21</w:t>
            </w:r>
            <w:r w:rsidR="008D1F47">
              <w:rPr>
                <w:lang w:val="lv-LV"/>
              </w:rPr>
              <w:t>%</w:t>
            </w:r>
          </w:p>
        </w:tc>
        <w:tc>
          <w:tcPr>
            <w:tcW w:w="5268" w:type="dxa"/>
            <w:gridSpan w:val="3"/>
          </w:tcPr>
          <w:p w14:paraId="1C8157BE" w14:textId="77777777" w:rsidR="004F05B8" w:rsidRPr="0024278F" w:rsidRDefault="008D1F47" w:rsidP="006E1C64">
            <w:pPr>
              <w:rPr>
                <w:lang w:val="lv-LV"/>
              </w:rPr>
            </w:pPr>
            <w:r>
              <w:rPr>
                <w:lang w:val="lv-LV"/>
              </w:rPr>
              <w:t>saskaņā ar rēķinā norādīto pamatsummu bez PVN</w:t>
            </w:r>
          </w:p>
        </w:tc>
      </w:tr>
    </w:tbl>
    <w:p w14:paraId="6005ECE8" w14:textId="77777777" w:rsidR="004F05B8" w:rsidRPr="006E1C64" w:rsidRDefault="004F05B8" w:rsidP="00323138">
      <w:pPr>
        <w:rPr>
          <w:lang w:val="lv-LV"/>
        </w:rPr>
      </w:pPr>
      <w:r w:rsidRPr="000A3779">
        <w:rPr>
          <w:lang w:val="lv-LV"/>
        </w:rPr>
        <w:t xml:space="preserve">                                                                                                                                          </w:t>
      </w:r>
      <w:r w:rsidRPr="005369E2">
        <w:rPr>
          <w:lang w:val="lv-LV"/>
        </w:rPr>
        <w:t xml:space="preserve"> </w:t>
      </w:r>
      <w:r w:rsidRPr="0024278F">
        <w:rPr>
          <w:lang w:val="lv-LV"/>
        </w:rPr>
        <w:t xml:space="preserve">          </w:t>
      </w:r>
    </w:p>
    <w:p w14:paraId="5E5E7ACA" w14:textId="77777777" w:rsidR="004F05B8" w:rsidRDefault="004F05B8" w:rsidP="00740269">
      <w:pPr>
        <w:jc w:val="both"/>
        <w:rPr>
          <w:lang w:val="lv-LV"/>
        </w:rPr>
      </w:pPr>
      <w:r w:rsidRPr="006E1C64">
        <w:rPr>
          <w:lang w:val="lv-LV"/>
        </w:rPr>
        <w:t>2.</w:t>
      </w:r>
      <w:r w:rsidR="00323138">
        <w:rPr>
          <w:lang w:val="lv-LV"/>
        </w:rPr>
        <w:t>2</w:t>
      </w:r>
      <w:r w:rsidRPr="006E1C64">
        <w:rPr>
          <w:lang w:val="lv-LV"/>
        </w:rPr>
        <w:t xml:space="preserve">. </w:t>
      </w:r>
      <w:r w:rsidR="00323138" w:rsidRPr="006E1C64">
        <w:rPr>
          <w:lang w:val="lv-LV"/>
        </w:rPr>
        <w:t xml:space="preserve">IZNOMĀTĀJS </w:t>
      </w:r>
      <w:r w:rsidR="00323138">
        <w:rPr>
          <w:lang w:val="lv-LV"/>
        </w:rPr>
        <w:t>var vienpusēji palielināt n</w:t>
      </w:r>
      <w:r w:rsidRPr="006E1C64">
        <w:rPr>
          <w:lang w:val="lv-LV"/>
        </w:rPr>
        <w:t>omas maks</w:t>
      </w:r>
      <w:r w:rsidR="00323138">
        <w:rPr>
          <w:lang w:val="lv-LV"/>
        </w:rPr>
        <w:t>u</w:t>
      </w:r>
      <w:r w:rsidRPr="006E1C64">
        <w:rPr>
          <w:lang w:val="lv-LV"/>
        </w:rPr>
        <w:t xml:space="preserve"> nomas laikā gadījumā, ja mainīsies nekustama īpašuma</w:t>
      </w:r>
      <w:r w:rsidR="00323138">
        <w:rPr>
          <w:lang w:val="lv-LV"/>
        </w:rPr>
        <w:t xml:space="preserve"> nodokļa lielums </w:t>
      </w:r>
      <w:r w:rsidRPr="006E1C64">
        <w:rPr>
          <w:lang w:val="lv-LV"/>
        </w:rPr>
        <w:t xml:space="preserve">vai notiks </w:t>
      </w:r>
      <w:r w:rsidR="00323138">
        <w:rPr>
          <w:lang w:val="lv-LV"/>
        </w:rPr>
        <w:t xml:space="preserve">citas </w:t>
      </w:r>
      <w:r w:rsidRPr="006E1C64">
        <w:rPr>
          <w:lang w:val="lv-LV"/>
        </w:rPr>
        <w:t>izmaiņas Latvijas Republikas nodokļu likumdošanā</w:t>
      </w:r>
      <w:r w:rsidR="00323138">
        <w:rPr>
          <w:lang w:val="lv-LV"/>
        </w:rPr>
        <w:t>, sakarā ar ko tiks palielinātas summas, ar kurām aplikts</w:t>
      </w:r>
      <w:r w:rsidR="00323138" w:rsidRPr="00323138">
        <w:rPr>
          <w:lang w:val="lv-LV"/>
        </w:rPr>
        <w:t xml:space="preserve"> </w:t>
      </w:r>
      <w:r w:rsidR="00323138">
        <w:rPr>
          <w:lang w:val="lv-LV"/>
        </w:rPr>
        <w:t>nekustama</w:t>
      </w:r>
      <w:r w:rsidR="00D26C70">
        <w:rPr>
          <w:lang w:val="lv-LV"/>
        </w:rPr>
        <w:t>is</w:t>
      </w:r>
      <w:r w:rsidR="00323138">
        <w:rPr>
          <w:lang w:val="lv-LV"/>
        </w:rPr>
        <w:t xml:space="preserve"> īpašums, vai</w:t>
      </w:r>
      <w:r w:rsidR="00D26C70">
        <w:rPr>
          <w:lang w:val="lv-LV"/>
        </w:rPr>
        <w:t>, ja Latvijā palielināsies inflācijas līmenis.</w:t>
      </w:r>
    </w:p>
    <w:p w14:paraId="6999708C" w14:textId="77777777" w:rsidR="00D26C70" w:rsidRPr="006E1C64" w:rsidRDefault="00D26C70" w:rsidP="004F05B8">
      <w:pPr>
        <w:rPr>
          <w:lang w:val="lv-LV"/>
        </w:rPr>
      </w:pPr>
    </w:p>
    <w:p w14:paraId="3E7F8A8B" w14:textId="2E0C3EDD" w:rsidR="004F05B8" w:rsidRPr="006E1C64" w:rsidRDefault="004F05B8" w:rsidP="004F05B8">
      <w:pPr>
        <w:rPr>
          <w:lang w:val="lv-LV"/>
        </w:rPr>
      </w:pPr>
      <w:r w:rsidRPr="006E1C64">
        <w:rPr>
          <w:lang w:val="lv-LV"/>
        </w:rPr>
        <w:t xml:space="preserve">                                           </w:t>
      </w:r>
      <w:r w:rsidRPr="006E1C64">
        <w:rPr>
          <w:b/>
          <w:lang w:val="lv-LV"/>
        </w:rPr>
        <w:t>3</w:t>
      </w:r>
      <w:r w:rsidRPr="006E1C64">
        <w:rPr>
          <w:lang w:val="lv-LV"/>
        </w:rPr>
        <w:t xml:space="preserve">. </w:t>
      </w:r>
      <w:r w:rsidRPr="006E1C64">
        <w:rPr>
          <w:b/>
          <w:lang w:val="lv-LV"/>
        </w:rPr>
        <w:t>Līguma darbības termiņš</w:t>
      </w:r>
    </w:p>
    <w:p w14:paraId="3DF2CE9D" w14:textId="1F8FA1C6" w:rsidR="004F05B8" w:rsidRPr="006E1C64" w:rsidRDefault="00D26C70" w:rsidP="00740269">
      <w:pPr>
        <w:jc w:val="both"/>
        <w:rPr>
          <w:lang w:val="lv-LV"/>
        </w:rPr>
      </w:pPr>
      <w:r>
        <w:rPr>
          <w:lang w:val="lv-LV"/>
        </w:rPr>
        <w:t xml:space="preserve">3.1. </w:t>
      </w:r>
      <w:r w:rsidR="004F05B8" w:rsidRPr="006E1C64">
        <w:rPr>
          <w:lang w:val="lv-LV"/>
        </w:rPr>
        <w:t>Šīs līgums stājas spēkā ar 20</w:t>
      </w:r>
      <w:r w:rsidR="00740269">
        <w:rPr>
          <w:lang w:val="lv-LV"/>
        </w:rPr>
        <w:t>22</w:t>
      </w:r>
      <w:r w:rsidR="004F05B8" w:rsidRPr="006E1C64">
        <w:rPr>
          <w:lang w:val="lv-LV"/>
        </w:rPr>
        <w:t xml:space="preserve">.gada </w:t>
      </w:r>
      <w:r w:rsidR="00740269">
        <w:rPr>
          <w:lang w:val="lv-LV"/>
        </w:rPr>
        <w:t>__</w:t>
      </w:r>
      <w:r w:rsidR="004F05B8" w:rsidRPr="006E1C64">
        <w:rPr>
          <w:lang w:val="lv-LV"/>
        </w:rPr>
        <w:t>.</w:t>
      </w:r>
      <w:r w:rsidR="00740269">
        <w:rPr>
          <w:lang w:val="lv-LV"/>
        </w:rPr>
        <w:t>______________</w:t>
      </w:r>
      <w:r w:rsidR="004F05B8" w:rsidRPr="006E1C64">
        <w:rPr>
          <w:lang w:val="lv-LV"/>
        </w:rPr>
        <w:t xml:space="preserve"> un </w:t>
      </w:r>
      <w:r w:rsidR="005B381D">
        <w:rPr>
          <w:lang w:val="lv-LV"/>
        </w:rPr>
        <w:t>noslēgts</w:t>
      </w:r>
      <w:r w:rsidR="004F05B8" w:rsidRPr="006E1C64">
        <w:rPr>
          <w:lang w:val="lv-LV"/>
        </w:rPr>
        <w:t xml:space="preserve"> līdz 20</w:t>
      </w:r>
      <w:r w:rsidR="00740269">
        <w:rPr>
          <w:lang w:val="lv-LV"/>
        </w:rPr>
        <w:t>__</w:t>
      </w:r>
      <w:r w:rsidR="004F05B8" w:rsidRPr="006E1C64">
        <w:rPr>
          <w:lang w:val="lv-LV"/>
        </w:rPr>
        <w:t xml:space="preserve">.gada </w:t>
      </w:r>
      <w:r w:rsidR="00740269">
        <w:rPr>
          <w:lang w:val="lv-LV"/>
        </w:rPr>
        <w:t>__</w:t>
      </w:r>
      <w:r w:rsidR="004F05B8" w:rsidRPr="006E1C64">
        <w:rPr>
          <w:lang w:val="lv-LV"/>
        </w:rPr>
        <w:t xml:space="preserve">. </w:t>
      </w:r>
      <w:r w:rsidR="00740269">
        <w:rPr>
          <w:lang w:val="lv-LV"/>
        </w:rPr>
        <w:t>____________</w:t>
      </w:r>
      <w:r w:rsidR="00204761">
        <w:rPr>
          <w:lang w:val="lv-LV"/>
        </w:rPr>
        <w:t xml:space="preserve">, </w:t>
      </w:r>
      <w:r w:rsidR="00204761" w:rsidRPr="009D745F">
        <w:rPr>
          <w:lang w:val="lv-LV"/>
        </w:rPr>
        <w:t xml:space="preserve">bet jebkurā gadījumā </w:t>
      </w:r>
      <w:r w:rsidR="005B381D">
        <w:rPr>
          <w:lang w:val="lv-LV"/>
        </w:rPr>
        <w:t xml:space="preserve">ir spēkā </w:t>
      </w:r>
      <w:r w:rsidR="00204761" w:rsidRPr="009D745F">
        <w:rPr>
          <w:lang w:val="lv-LV"/>
        </w:rPr>
        <w:t>līdz jebkuru šajā līgumā minēto Pušu saistību</w:t>
      </w:r>
      <w:r w:rsidR="00204761">
        <w:rPr>
          <w:lang w:val="lv-LV"/>
        </w:rPr>
        <w:t xml:space="preserve"> </w:t>
      </w:r>
      <w:r w:rsidR="00204761" w:rsidRPr="009D745F">
        <w:rPr>
          <w:lang w:val="lv-LV"/>
        </w:rPr>
        <w:t>pilnīgai izpildei pēc šī līguma</w:t>
      </w:r>
      <w:r w:rsidR="004F05B8" w:rsidRPr="006E1C64">
        <w:rPr>
          <w:lang w:val="lv-LV"/>
        </w:rPr>
        <w:t xml:space="preserve">. </w:t>
      </w:r>
    </w:p>
    <w:p w14:paraId="26ED27E4" w14:textId="77777777" w:rsidR="004F05B8" w:rsidRPr="006E1C64" w:rsidRDefault="00D26C70" w:rsidP="004F05B8">
      <w:pPr>
        <w:rPr>
          <w:lang w:val="lv-LV"/>
        </w:rPr>
      </w:pPr>
      <w:r>
        <w:rPr>
          <w:lang w:val="lv-LV"/>
        </w:rPr>
        <w:t xml:space="preserve">3.2. </w:t>
      </w:r>
      <w:r w:rsidR="001A5B9C">
        <w:rPr>
          <w:lang w:val="lv-LV"/>
        </w:rPr>
        <w:t xml:space="preserve">  </w:t>
      </w:r>
      <w:r w:rsidR="004F05B8" w:rsidRPr="006E1C64">
        <w:rPr>
          <w:lang w:val="lv-LV"/>
        </w:rPr>
        <w:t>Pēc pušu vienošanās līguma termiņš var tikt pagarināts, noslēdzot atbilstošu līgumu.</w:t>
      </w:r>
    </w:p>
    <w:p w14:paraId="73201AE9" w14:textId="1D7F0C6C" w:rsidR="004F05B8" w:rsidRDefault="004F05B8" w:rsidP="004F05B8">
      <w:pPr>
        <w:rPr>
          <w:b/>
          <w:bCs/>
          <w:lang w:val="lv-LV"/>
        </w:rPr>
      </w:pPr>
      <w:r w:rsidRPr="006E1C64">
        <w:rPr>
          <w:b/>
          <w:bCs/>
          <w:lang w:val="lv-LV"/>
        </w:rPr>
        <w:lastRenderedPageBreak/>
        <w:t xml:space="preserve">                                                 4.  Norēķini</w:t>
      </w:r>
    </w:p>
    <w:p w14:paraId="31B5489E" w14:textId="69A3D571" w:rsidR="004F05B8" w:rsidRPr="00740269" w:rsidRDefault="004F05B8" w:rsidP="00740269">
      <w:pPr>
        <w:pStyle w:val="BodyTextIndent2"/>
        <w:ind w:left="0"/>
        <w:jc w:val="both"/>
      </w:pPr>
      <w:r w:rsidRPr="00740269">
        <w:t xml:space="preserve">4.1.   NOMNIEKS maksā nomas maksu IZNOMĀTĀJAM par telpu izmantošanu ik mēnesi 5 </w:t>
      </w:r>
      <w:r w:rsidR="008F6715">
        <w:t xml:space="preserve">(piecu) </w:t>
      </w:r>
      <w:r w:rsidR="00740269" w:rsidRPr="00740269">
        <w:t xml:space="preserve">darba dienu laikā </w:t>
      </w:r>
      <w:r w:rsidRPr="00740269">
        <w:t xml:space="preserve">no </w:t>
      </w:r>
      <w:r w:rsidR="00733784" w:rsidRPr="00740269">
        <w:t xml:space="preserve">IZNOMĀTĀJA </w:t>
      </w:r>
      <w:r w:rsidRPr="00740269">
        <w:t>rēķina saņemšanas dienas.</w:t>
      </w:r>
    </w:p>
    <w:p w14:paraId="12AFA580" w14:textId="355F70D4" w:rsidR="00D26C70" w:rsidRPr="00740269" w:rsidRDefault="004F05B8" w:rsidP="00740269">
      <w:pPr>
        <w:pStyle w:val="BodyTextIndent3"/>
        <w:tabs>
          <w:tab w:val="num" w:pos="0"/>
        </w:tabs>
        <w:ind w:left="0"/>
        <w:jc w:val="both"/>
      </w:pPr>
      <w:r w:rsidRPr="00740269">
        <w:t xml:space="preserve">4.2.   </w:t>
      </w:r>
      <w:r w:rsidR="00D26C70" w:rsidRPr="00740269">
        <w:t xml:space="preserve">NOMNIEKS apmaksa komunālos un citus maksājumus 5 </w:t>
      </w:r>
      <w:r w:rsidR="008F6715">
        <w:t xml:space="preserve">(piecu) </w:t>
      </w:r>
      <w:r w:rsidR="00D26C70" w:rsidRPr="00740269">
        <w:t xml:space="preserve">darba dienu laikā </w:t>
      </w:r>
      <w:r w:rsidR="00733784" w:rsidRPr="00740269">
        <w:t>no IZNOMĀTĀJA rēķina saņemšanas dienas</w:t>
      </w:r>
      <w:r w:rsidR="00D26C70" w:rsidRPr="00740269">
        <w:t>.</w:t>
      </w:r>
    </w:p>
    <w:p w14:paraId="776CD9A4" w14:textId="23117D91" w:rsidR="004F05B8" w:rsidRPr="00740269" w:rsidRDefault="00D26C70" w:rsidP="00733784">
      <w:pPr>
        <w:pStyle w:val="BodyTextIndent3"/>
        <w:tabs>
          <w:tab w:val="num" w:pos="0"/>
          <w:tab w:val="left" w:pos="709"/>
        </w:tabs>
        <w:ind w:left="0"/>
        <w:jc w:val="both"/>
      </w:pPr>
      <w:r w:rsidRPr="00740269">
        <w:t xml:space="preserve">4.3.  </w:t>
      </w:r>
      <w:r w:rsidR="004F05B8" w:rsidRPr="00740269">
        <w:t>Gadījumā, ja netiek veikti šajā līgumā paredzētie maksājumi laikā, IZNOMĀTĀJS ir tiesīgs pieprasīt no NOMNIEKA nokavējuma procentus 0</w:t>
      </w:r>
      <w:r w:rsidR="00733784">
        <w:t>,</w:t>
      </w:r>
      <w:r w:rsidR="004F05B8" w:rsidRPr="00740269">
        <w:t>5% apmērā</w:t>
      </w:r>
      <w:r w:rsidR="004F05B8" w:rsidRPr="006E1C64">
        <w:t xml:space="preserve"> </w:t>
      </w:r>
      <w:r w:rsidR="004F05B8" w:rsidRPr="00740269">
        <w:t xml:space="preserve"> no apmaksai </w:t>
      </w:r>
      <w:r w:rsidRPr="00740269">
        <w:t>kavētā</w:t>
      </w:r>
      <w:r w:rsidR="004F05B8" w:rsidRPr="00740269">
        <w:t xml:space="preserve"> rēķina summas par katru kavējuma dienu.</w:t>
      </w:r>
    </w:p>
    <w:p w14:paraId="25E666FC" w14:textId="77777777" w:rsidR="004F05B8" w:rsidRPr="006E1C64" w:rsidRDefault="004F05B8" w:rsidP="004F05B8">
      <w:pPr>
        <w:pStyle w:val="BodyTextIndent3"/>
        <w:tabs>
          <w:tab w:val="num" w:pos="0"/>
        </w:tabs>
        <w:ind w:left="0"/>
      </w:pPr>
      <w:r w:rsidRPr="006E1C64">
        <w:t xml:space="preserve">                                                                                                                                     </w:t>
      </w:r>
    </w:p>
    <w:p w14:paraId="13099583" w14:textId="1C37A343" w:rsidR="004F05B8" w:rsidRDefault="004F05B8" w:rsidP="004F05B8">
      <w:pPr>
        <w:pStyle w:val="BodyTextIndent3"/>
        <w:ind w:left="0"/>
        <w:rPr>
          <w:b/>
          <w:bCs/>
        </w:rPr>
      </w:pPr>
      <w:r w:rsidRPr="006E1C64">
        <w:rPr>
          <w:b/>
          <w:bCs/>
        </w:rPr>
        <w:t xml:space="preserve">                                          5.     IZNOMĀTĀJA tiesības un pienākumi</w:t>
      </w:r>
    </w:p>
    <w:p w14:paraId="71B96C66" w14:textId="345262F5" w:rsidR="004F05B8" w:rsidRPr="006E1C64" w:rsidRDefault="004F05B8" w:rsidP="00733784">
      <w:pPr>
        <w:pStyle w:val="BodyTextIndent3"/>
        <w:ind w:left="-60"/>
        <w:jc w:val="both"/>
      </w:pPr>
      <w:r w:rsidRPr="006E1C64">
        <w:t xml:space="preserve">5.1.  </w:t>
      </w:r>
      <w:r w:rsidR="00733784">
        <w:t xml:space="preserve"> </w:t>
      </w:r>
      <w:r w:rsidRPr="006E1C64">
        <w:t xml:space="preserve">  Saskaņā ar esošo kārtību, IZNOMĀTĀJS nodrošina telpu apsildi, elektroenerģijas padevi un personīgās higiēnas vajadzībām ūdeni un kanalizāciju.</w:t>
      </w:r>
    </w:p>
    <w:p w14:paraId="71806C87" w14:textId="523395C1" w:rsidR="004F05B8" w:rsidRPr="006E1C64" w:rsidRDefault="004F05B8" w:rsidP="00733784">
      <w:pPr>
        <w:pStyle w:val="BodyTextIndent3"/>
        <w:ind w:left="-60"/>
        <w:jc w:val="both"/>
      </w:pPr>
      <w:r w:rsidRPr="006E1C64">
        <w:t xml:space="preserve">5.2.   IZNOMĀTĀJAM ir tiesības jebkurā laikā, brīdinot par to </w:t>
      </w:r>
      <w:r w:rsidRPr="000A3779">
        <w:t>NOMNIEKU</w:t>
      </w:r>
      <w:r w:rsidRPr="006E1C64">
        <w:t xml:space="preserve">, veikt vispārēju </w:t>
      </w:r>
      <w:r w:rsidRPr="000A3779">
        <w:t>t</w:t>
      </w:r>
      <w:r w:rsidRPr="006E1C64">
        <w:t xml:space="preserve">elpu apskati, lai pārbaudītu šī </w:t>
      </w:r>
      <w:r w:rsidRPr="000A3779">
        <w:t>l</w:t>
      </w:r>
      <w:r w:rsidRPr="006E1C64">
        <w:t xml:space="preserve">īguma noteikumu izpildi, veiktu </w:t>
      </w:r>
      <w:r w:rsidRPr="000A3779">
        <w:t>t</w:t>
      </w:r>
      <w:r w:rsidRPr="006E1C64">
        <w:t>elpu tehniskā stāvokļa novērtēšanu</w:t>
      </w:r>
      <w:r w:rsidRPr="000A3779">
        <w:t xml:space="preserve"> un </w:t>
      </w:r>
      <w:r w:rsidRPr="005369E2">
        <w:t>skaitītāj</w:t>
      </w:r>
      <w:r w:rsidRPr="006E1C64">
        <w:t xml:space="preserve">u rādījumu fiksēšanu, kā arī ēkas un tās komunikāciju apkalpošanu. Ārkārtēju apstākļu gadījumā </w:t>
      </w:r>
      <w:r w:rsidRPr="000A3779">
        <w:t>IZNOMĀTĀJAM</w:t>
      </w:r>
      <w:r w:rsidRPr="006E1C64">
        <w:t xml:space="preserve"> ir tiesības iekļūt </w:t>
      </w:r>
      <w:r w:rsidRPr="000A3779">
        <w:t>t</w:t>
      </w:r>
      <w:r w:rsidRPr="006E1C64">
        <w:t>elpās bez iepriekšēja brīdinājuma.</w:t>
      </w:r>
    </w:p>
    <w:p w14:paraId="66D07166" w14:textId="7E8BB745" w:rsidR="004F05B8" w:rsidRPr="006E1C64" w:rsidRDefault="004F05B8" w:rsidP="00733784">
      <w:pPr>
        <w:pStyle w:val="BodyTextIndent3"/>
        <w:ind w:left="-60"/>
        <w:jc w:val="both"/>
      </w:pPr>
      <w:r w:rsidRPr="006E1C64">
        <w:t>5.3.     IZNOMĀTĀJS patstāvīgi apmaksā visus nodokļus un nodevas, ar kuriem ēka ir vai var būt aplikta saskaņā ar normatīvajiem aktiem. Gadījumā, ja papildus obligātie maksājumi saistīti ar NOMNIEKA darbību, tos sedz NOMNIEKS šo maksājumu samaksas termiņā.</w:t>
      </w:r>
    </w:p>
    <w:p w14:paraId="111B4CBE" w14:textId="3B022CD3" w:rsidR="004F05B8" w:rsidRPr="006E1C64" w:rsidRDefault="004F05B8" w:rsidP="00733784">
      <w:pPr>
        <w:pStyle w:val="BodyTextIndent3"/>
        <w:tabs>
          <w:tab w:val="num" w:pos="0"/>
        </w:tabs>
        <w:ind w:left="0"/>
        <w:jc w:val="both"/>
      </w:pPr>
      <w:r w:rsidRPr="006E1C64">
        <w:t>5.4.    IZNOMĀTĀJS garantē, ka viņš ir pilnvarots ēkas pārvaldnieks, un viņam ir</w:t>
      </w:r>
      <w:r w:rsidR="008F6715">
        <w:t xml:space="preserve"> </w:t>
      </w:r>
      <w:r w:rsidRPr="006E1C64">
        <w:t xml:space="preserve">tiesības noslēgt šo līgumu. Tāpat IZNOMĀTĀJS garantē, ka NOMNIEKS var brīvi izmantot telpas uz līgumā noteikto laiku vai tā termiņa pagarinājumu.    </w:t>
      </w:r>
    </w:p>
    <w:p w14:paraId="5F5BC1E7" w14:textId="5B85CC8B" w:rsidR="004F05B8" w:rsidRPr="005369E2" w:rsidRDefault="004F05B8" w:rsidP="00733784">
      <w:pPr>
        <w:pStyle w:val="BodyTextIndent3"/>
        <w:ind w:left="0"/>
        <w:jc w:val="both"/>
      </w:pPr>
      <w:r w:rsidRPr="006E1C64">
        <w:t xml:space="preserve">5.5.  Mainoties </w:t>
      </w:r>
      <w:r w:rsidRPr="000A3779">
        <w:t>telpu</w:t>
      </w:r>
      <w:r w:rsidRPr="006E1C64">
        <w:t xml:space="preserve"> īpašniekam, </w:t>
      </w:r>
      <w:r w:rsidRPr="000A3779">
        <w:t>IZNOM</w:t>
      </w:r>
      <w:r w:rsidRPr="005369E2">
        <w:t>ĀTĀJS</w:t>
      </w:r>
      <w:r w:rsidRPr="006E1C64">
        <w:t xml:space="preserve"> iepazīstina jauno īpašnieku ar šo </w:t>
      </w:r>
      <w:r w:rsidRPr="000A3779">
        <w:t>l</w:t>
      </w:r>
      <w:r w:rsidRPr="006E1C64">
        <w:t xml:space="preserve">īgumu, pirms pēdējais saņēmis īpašuma tiesības, kā arī rakstiski informē </w:t>
      </w:r>
      <w:r w:rsidRPr="000A3779">
        <w:t>NOMNIEKU</w:t>
      </w:r>
      <w:r w:rsidRPr="006E1C64">
        <w:t xml:space="preserve"> par </w:t>
      </w:r>
      <w:r w:rsidRPr="000A3779">
        <w:t xml:space="preserve">telpu </w:t>
      </w:r>
      <w:r w:rsidRPr="006E1C64">
        <w:t>īpašnieku maiņu</w:t>
      </w:r>
      <w:r w:rsidRPr="005369E2">
        <w:t>.</w:t>
      </w:r>
    </w:p>
    <w:p w14:paraId="5E2AB38D" w14:textId="77777777" w:rsidR="004F05B8" w:rsidRPr="006E1C64" w:rsidRDefault="004F05B8" w:rsidP="004F05B8">
      <w:pPr>
        <w:pStyle w:val="BodyTextIndent3"/>
        <w:ind w:left="0"/>
        <w:rPr>
          <w:b/>
          <w:bCs/>
        </w:rPr>
      </w:pPr>
    </w:p>
    <w:p w14:paraId="273712FF" w14:textId="03562E37" w:rsidR="004F05B8" w:rsidRPr="006E1C64" w:rsidRDefault="004F05B8" w:rsidP="004F05B8">
      <w:pPr>
        <w:pStyle w:val="BodyTextIndent3"/>
        <w:ind w:left="0"/>
        <w:rPr>
          <w:b/>
          <w:bCs/>
        </w:rPr>
      </w:pPr>
      <w:r w:rsidRPr="006E1C64">
        <w:rPr>
          <w:b/>
          <w:bCs/>
        </w:rPr>
        <w:t xml:space="preserve">                                          6.   NOMNIEKA tiesības un pienākumi</w:t>
      </w:r>
    </w:p>
    <w:p w14:paraId="06E09443" w14:textId="5D7E679A" w:rsidR="004F05B8" w:rsidRPr="006E1C64" w:rsidRDefault="004F05B8" w:rsidP="00733784">
      <w:pPr>
        <w:pStyle w:val="BodyTextIndent3"/>
        <w:ind w:left="-60"/>
        <w:jc w:val="both"/>
      </w:pPr>
      <w:r w:rsidRPr="006E1C64">
        <w:t xml:space="preserve">6.1.   NOMNIEKS apņemas par saviem līdzekļiem šā </w:t>
      </w:r>
      <w:r w:rsidRPr="000A3779">
        <w:t>l</w:t>
      </w:r>
      <w:r w:rsidRPr="006E1C64">
        <w:t>īguma d</w:t>
      </w:r>
      <w:r w:rsidRPr="000A3779">
        <w:t>arbības laikā</w:t>
      </w:r>
      <w:r w:rsidRPr="005369E2">
        <w:t xml:space="preserve"> veikt nepieciešamus remontdarbus, kā arī </w:t>
      </w:r>
      <w:r w:rsidRPr="006E1C64">
        <w:t xml:space="preserve">novērst jebkurus telpu vai tās komunikāciju bojājumus, nepieciešamības gadījumā veicot to remontu, ja to izcelsmē nav vainojams </w:t>
      </w:r>
      <w:r w:rsidR="00C2669D" w:rsidRPr="006E1C64">
        <w:t>IZNOMĀTĀJ</w:t>
      </w:r>
      <w:r w:rsidR="00C2669D">
        <w:t>S</w:t>
      </w:r>
      <w:r w:rsidRPr="000A3779">
        <w:t xml:space="preserve">. </w:t>
      </w:r>
      <w:r w:rsidRPr="006E1C64">
        <w:t xml:space="preserve">Visi remontdarbi tiek veikti ar IZNOMĀTĀJU rakstiski saskaņotos laikos un apmēros. </w:t>
      </w:r>
    </w:p>
    <w:p w14:paraId="70A476B9" w14:textId="55596DB0" w:rsidR="004F05B8" w:rsidRPr="006E1C64" w:rsidRDefault="004F05B8" w:rsidP="008F6715">
      <w:pPr>
        <w:pStyle w:val="BodyTextIndent3"/>
        <w:ind w:left="-60"/>
        <w:jc w:val="both"/>
      </w:pPr>
      <w:r w:rsidRPr="006E1C64">
        <w:t xml:space="preserve">6.2.      NOMNIEKS  var veikt nomāto telpu pārbūvi tikai ar IZNOMĀTĀJA rakstisku atļauju un saskaņā ar izdoto </w:t>
      </w:r>
      <w:smartTag w:uri="schemas-tilde-lv/tildestengine" w:element="veidnes">
        <w:smartTagPr>
          <w:attr w:name="text" w:val="pilnvaru"/>
          <w:attr w:name="id" w:val="-1"/>
          <w:attr w:name="baseform" w:val="pilnvar|a"/>
        </w:smartTagPr>
        <w:r w:rsidRPr="006E1C64">
          <w:t>pilnvaru</w:t>
        </w:r>
      </w:smartTag>
      <w:r w:rsidRPr="006E1C64">
        <w:t xml:space="preserve"> kārto visus nepieciešamos dokumentus valsts un pašvaldības iestādēs, lai nokārtotu visu ar pārbūves saistītu dokumentāciju likumā noteiktajā kārtībā.</w:t>
      </w:r>
    </w:p>
    <w:p w14:paraId="706B93BC" w14:textId="62D1E49C" w:rsidR="004F05B8" w:rsidRPr="008F6715" w:rsidRDefault="004F05B8" w:rsidP="008F6715">
      <w:pPr>
        <w:pStyle w:val="BodyTextIndent3"/>
        <w:ind w:left="-60"/>
        <w:jc w:val="both"/>
      </w:pPr>
      <w:r w:rsidRPr="006E1C64">
        <w:t xml:space="preserve">6.3.       NOMNIEKAM ir tiesības uzstādīt viņam nepieciešamās iekārtas, lai nodrošinātu savu darbību. </w:t>
      </w:r>
      <w:r w:rsidRPr="008F6715">
        <w:t>NOMNIEKAM ir jāiesniedz IZNOMĀTĀJAM telpās izvietoto iekārtu un citu mehānismu saraksts 2 (divu) darba dienu laikā no to izvietošanas dienas.</w:t>
      </w:r>
    </w:p>
    <w:p w14:paraId="6A0F8F4D" w14:textId="77777777" w:rsidR="004F05B8" w:rsidRPr="006E1C64" w:rsidRDefault="004F05B8" w:rsidP="008F6715">
      <w:pPr>
        <w:pStyle w:val="BodyTextIndent3"/>
        <w:ind w:left="-60"/>
        <w:jc w:val="both"/>
      </w:pPr>
      <w:r w:rsidRPr="006E1C64">
        <w:t>6.4.        NOMNIEKS uztur norādītās telpas labā, sakoptā stāvoklī visa šī līguma darbības laikā.</w:t>
      </w:r>
    </w:p>
    <w:p w14:paraId="71F96E7C" w14:textId="612D781C" w:rsidR="004F05B8" w:rsidRPr="006E1C64" w:rsidRDefault="004F05B8" w:rsidP="008F6715">
      <w:pPr>
        <w:pStyle w:val="BodyTextIndent3"/>
        <w:ind w:left="-60"/>
        <w:jc w:val="both"/>
      </w:pPr>
      <w:r w:rsidRPr="006E1C64">
        <w:t>6.5.    NOMNIEKS nedrīkst iznomāt</w:t>
      </w:r>
      <w:r w:rsidR="008F6715">
        <w:t xml:space="preserve"> telpas</w:t>
      </w:r>
      <w:r w:rsidRPr="006E1C64">
        <w:t xml:space="preserve"> tālāk treš</w:t>
      </w:r>
      <w:r w:rsidR="00C1545E">
        <w:t>aj</w:t>
      </w:r>
      <w:r w:rsidRPr="006E1C64">
        <w:t>ām personām</w:t>
      </w:r>
      <w:r w:rsidR="008F6715">
        <w:t>, vai izmantot citādi ar trešajām personām,</w:t>
      </w:r>
      <w:r w:rsidRPr="006E1C64">
        <w:t xml:space="preserve"> bez IZNOMĀTĀJA rakstiskas piekrišanas.</w:t>
      </w:r>
    </w:p>
    <w:p w14:paraId="0910925F" w14:textId="5ED05312" w:rsidR="004F05B8" w:rsidRPr="000A3779" w:rsidRDefault="004F05B8" w:rsidP="008F6715">
      <w:pPr>
        <w:pStyle w:val="BodyTextIndent3"/>
        <w:ind w:left="-60"/>
        <w:jc w:val="both"/>
      </w:pPr>
      <w:r w:rsidRPr="006E1C64">
        <w:t>6.6.      NOMNIEKS apņemas</w:t>
      </w:r>
      <w:r w:rsidRPr="000A3779">
        <w:t xml:space="preserve"> saudzīgi izturēties pret </w:t>
      </w:r>
      <w:r w:rsidRPr="005369E2">
        <w:t>t</w:t>
      </w:r>
      <w:r w:rsidRPr="0024278F">
        <w:t xml:space="preserve">elpām un ēku, kurā atrodas </w:t>
      </w:r>
      <w:r w:rsidRPr="006E1C64">
        <w:t>telpas, un tai pieguļošo teritoriju, izmantot telpas tikai saskaņā ar šī līguma noteikumiem; ievērot drošības tehnikas, ugunsdrošības un sanitār</w:t>
      </w:r>
      <w:r w:rsidR="001F39C6">
        <w:t>ā</w:t>
      </w:r>
      <w:r w:rsidRPr="006E1C64">
        <w:t>s noteikumus, kā arī citus obligāti ievērojamus Latvijas Republikas normatīvos aktus un kompetentu iestāžu norādījumus</w:t>
      </w:r>
      <w:r w:rsidR="00C1545E">
        <w:t xml:space="preserve"> un uzņemas pilnīgu atbildību par to ievērošanu</w:t>
      </w:r>
      <w:r w:rsidRPr="006E1C64">
        <w:t xml:space="preserve">. Avārijas gadījumā nekavējoties ziņot </w:t>
      </w:r>
      <w:r w:rsidRPr="006E1C64">
        <w:lastRenderedPageBreak/>
        <w:t xml:space="preserve">par to </w:t>
      </w:r>
      <w:r w:rsidRPr="000A3779">
        <w:t>IZNOMĀTĀJAM</w:t>
      </w:r>
      <w:r w:rsidRPr="006E1C64">
        <w:t xml:space="preserve"> vai tā pilnvarotai personai un organizācijai, kura apkalpo attiecīgās komunikācijas.</w:t>
      </w:r>
    </w:p>
    <w:p w14:paraId="5BCBFBC9" w14:textId="77777777" w:rsidR="004F05B8" w:rsidRPr="006E1C64" w:rsidRDefault="004F05B8" w:rsidP="008F6715">
      <w:pPr>
        <w:pStyle w:val="BodyTextIndent3"/>
        <w:ind w:left="-60"/>
        <w:jc w:val="both"/>
      </w:pPr>
      <w:r w:rsidRPr="000A3779">
        <w:t>6</w:t>
      </w:r>
      <w:r w:rsidRPr="0024278F">
        <w:t>.7</w:t>
      </w:r>
      <w:r w:rsidRPr="006E1C64">
        <w:t>.      NOMNIEKS apņemas izpildīt noteikumus, ko noteicis IZNOMĀTĀJS norādītajā ēkā</w:t>
      </w:r>
      <w:r w:rsidR="00C1545E">
        <w:t>, tai pieguļošo teritorijā</w:t>
      </w:r>
      <w:r w:rsidRPr="006E1C64">
        <w:t xml:space="preserve"> un kopējai lietošanai paredzētās telpās.</w:t>
      </w:r>
    </w:p>
    <w:p w14:paraId="3B872D7B" w14:textId="16847FBE" w:rsidR="004F05B8" w:rsidRPr="006E1C64" w:rsidRDefault="004F05B8" w:rsidP="008F6715">
      <w:pPr>
        <w:pStyle w:val="BodyTextIndent3"/>
        <w:ind w:left="-60"/>
        <w:jc w:val="both"/>
      </w:pPr>
      <w:r w:rsidRPr="006E1C64">
        <w:t>6.8.  NOMNIEKAM ir tiesības samazināt iznomāto plātību, rakstiski brīdinot IZNOMĀTĀJU divus mēnešus iepriekš</w:t>
      </w:r>
      <w:r w:rsidR="00C1545E">
        <w:t xml:space="preserve">, un pusēm </w:t>
      </w:r>
      <w:r w:rsidRPr="006E1C64">
        <w:t>veicot attiecīgas izmaiņas šajā līgumā.</w:t>
      </w:r>
    </w:p>
    <w:p w14:paraId="4BE88AE5" w14:textId="595E9107" w:rsidR="004F05B8" w:rsidRPr="006E1C64" w:rsidRDefault="004F05B8" w:rsidP="008F6715">
      <w:pPr>
        <w:pStyle w:val="BodyTextIndent3"/>
        <w:ind w:left="0"/>
        <w:jc w:val="both"/>
      </w:pPr>
      <w:r w:rsidRPr="006E1C64">
        <w:t>6.9.   Katra no pusēm ir atbildīga par bojājumiem, kas radušies ēkai</w:t>
      </w:r>
      <w:r w:rsidR="00C1545E">
        <w:t>, tai pieguļošajai teritorijai vai telpām</w:t>
      </w:r>
      <w:r w:rsidRPr="006E1C64">
        <w:t xml:space="preserve"> attiecīgās puses vai tās pilnvarotās personas</w:t>
      </w:r>
      <w:r w:rsidR="00AC4289">
        <w:t>/darbinieka</w:t>
      </w:r>
      <w:r w:rsidRPr="006E1C64">
        <w:t xml:space="preserve"> vainas vai nolaidības dēļ.</w:t>
      </w:r>
    </w:p>
    <w:p w14:paraId="33254A69" w14:textId="77777777" w:rsidR="004F05B8" w:rsidRPr="008F6715" w:rsidRDefault="004F05B8" w:rsidP="008F6715">
      <w:pPr>
        <w:pStyle w:val="BodyTextIndent3"/>
        <w:ind w:left="0"/>
        <w:jc w:val="both"/>
        <w:rPr>
          <w:bCs/>
        </w:rPr>
      </w:pPr>
      <w:r w:rsidRPr="006E1C64">
        <w:t>6.1</w:t>
      </w:r>
      <w:r w:rsidR="00AC4289">
        <w:t>0</w:t>
      </w:r>
      <w:r w:rsidRPr="006E1C64">
        <w:t xml:space="preserve">.  </w:t>
      </w:r>
      <w:r w:rsidRPr="008F6715">
        <w:rPr>
          <w:bCs/>
        </w:rPr>
        <w:t xml:space="preserve">NOMNIEKAM ir jāiesniedz IZNOMĀTĀJAM atslēgu </w:t>
      </w:r>
      <w:r w:rsidR="00AC4289" w:rsidRPr="008F6715">
        <w:rPr>
          <w:bCs/>
        </w:rPr>
        <w:t>dublikāti</w:t>
      </w:r>
      <w:r w:rsidRPr="008F6715">
        <w:rPr>
          <w:bCs/>
        </w:rPr>
        <w:t xml:space="preserve"> no visām  telpām 2 (divu) darba dienu laikā no slēdzienu nomaiņas dienas. </w:t>
      </w:r>
    </w:p>
    <w:p w14:paraId="38A4621B" w14:textId="2E3C3E60" w:rsidR="004F05B8" w:rsidRPr="0024278F" w:rsidRDefault="004F05B8" w:rsidP="008F6715">
      <w:pPr>
        <w:pStyle w:val="BodyText"/>
        <w:jc w:val="both"/>
        <w:rPr>
          <w:b/>
          <w:bCs/>
          <w:lang w:val="lv-LV"/>
        </w:rPr>
      </w:pPr>
      <w:r w:rsidRPr="006E1C64">
        <w:rPr>
          <w:lang w:val="lv-LV"/>
        </w:rPr>
        <w:t>6.1</w:t>
      </w:r>
      <w:r w:rsidR="00AC4289">
        <w:rPr>
          <w:lang w:val="lv-LV"/>
        </w:rPr>
        <w:t>1</w:t>
      </w:r>
      <w:r w:rsidRPr="006E1C64">
        <w:rPr>
          <w:lang w:val="lv-LV"/>
        </w:rPr>
        <w:t>.  Gadījumā, ja IZNOMĀTĀJAM NOMNIEKA darbības rezultātā valsts vai pašvaldības iestādes piemēro soda sankcijas, kādas ir paredzētas likum</w:t>
      </w:r>
      <w:r w:rsidR="00AC4289">
        <w:rPr>
          <w:lang w:val="lv-LV"/>
        </w:rPr>
        <w:t>os un citos normatīvajos</w:t>
      </w:r>
      <w:r w:rsidRPr="006E1C64">
        <w:rPr>
          <w:lang w:val="lv-LV"/>
        </w:rPr>
        <w:t xml:space="preserve"> aktos, IZNOMĀTĀJAM ir tiesības saņemt no NOMNIEKA</w:t>
      </w:r>
      <w:r w:rsidRPr="000A3779">
        <w:rPr>
          <w:lang w:val="lv-LV"/>
        </w:rPr>
        <w:t xml:space="preserve"> </w:t>
      </w:r>
      <w:r w:rsidRPr="006E1C64">
        <w:rPr>
          <w:lang w:val="lv-LV"/>
        </w:rPr>
        <w:t>kompensāciju samaksātā soda apmērā, iesniedzot NOMNIEKAM attiecīgo rēķinu, kurš NOMNIEKAM ir jāapmaksā 10 (desmit) dienu laikā.</w:t>
      </w:r>
      <w:r w:rsidRPr="000A3779">
        <w:rPr>
          <w:b/>
          <w:bCs/>
          <w:lang w:val="lv-LV"/>
        </w:rPr>
        <w:t xml:space="preserve">                                                            </w:t>
      </w:r>
      <w:r w:rsidRPr="005369E2">
        <w:rPr>
          <w:b/>
          <w:bCs/>
          <w:lang w:val="lv-LV"/>
        </w:rPr>
        <w:t xml:space="preserve">                               </w:t>
      </w:r>
    </w:p>
    <w:p w14:paraId="155475FC" w14:textId="5831A365" w:rsidR="004F05B8" w:rsidRPr="006E1C64" w:rsidRDefault="004F05B8" w:rsidP="004F05B8">
      <w:pPr>
        <w:pStyle w:val="BodyTextIndent3"/>
        <w:ind w:left="360"/>
        <w:rPr>
          <w:b/>
          <w:bCs/>
        </w:rPr>
      </w:pPr>
      <w:r w:rsidRPr="006E1C64">
        <w:rPr>
          <w:b/>
          <w:bCs/>
        </w:rPr>
        <w:t xml:space="preserve">                                    7.    Līguma laušana</w:t>
      </w:r>
    </w:p>
    <w:p w14:paraId="643F05A8" w14:textId="1A77B412" w:rsidR="004F05B8" w:rsidRPr="006E1C64" w:rsidRDefault="004F05B8" w:rsidP="008F6715">
      <w:pPr>
        <w:pStyle w:val="BodyTextIndent3"/>
        <w:ind w:left="-60"/>
        <w:jc w:val="both"/>
      </w:pPr>
      <w:r w:rsidRPr="006E1C64">
        <w:t xml:space="preserve">7.1.    Ja puses nevienojas par līguma termiņa pagarināšanu, ar atsevišķu abu pušu vienošanos, līgums tiek izbeigts līdz ar tā darbības termiņa beigšanos saskaņā ar 3.punktu.                      </w:t>
      </w:r>
    </w:p>
    <w:p w14:paraId="60C8F850" w14:textId="533D7947" w:rsidR="004F05B8" w:rsidRPr="006E1C64" w:rsidRDefault="004F05B8" w:rsidP="008F6715">
      <w:pPr>
        <w:pStyle w:val="BodyTextIndent3"/>
        <w:ind w:left="-60"/>
        <w:jc w:val="both"/>
      </w:pPr>
      <w:r w:rsidRPr="006E1C64">
        <w:t>7.2.   IZNOMĀTĀJAM ir tiesības lauzt līgumu</w:t>
      </w:r>
      <w:r w:rsidR="007C3B9B">
        <w:t xml:space="preserve">, brīdinot par to </w:t>
      </w:r>
      <w:r w:rsidRPr="006E1C64">
        <w:t>mēne</w:t>
      </w:r>
      <w:r w:rsidR="007C3B9B">
        <w:t>si iepriekš</w:t>
      </w:r>
      <w:r w:rsidRPr="006E1C64">
        <w:t xml:space="preserve"> gadījumā, ja no  NOMNIEKA puses </w:t>
      </w:r>
      <w:r w:rsidRPr="00E634C6">
        <w:t xml:space="preserve">samaksa par nomu un citi maksājumi netiek veikta līgumā norādītajos termiņos </w:t>
      </w:r>
      <w:r w:rsidRPr="006E1C64">
        <w:t>(saskaņā ar 4.1. un 4.</w:t>
      </w:r>
      <w:r w:rsidR="00E634C6">
        <w:t>2</w:t>
      </w:r>
      <w:r w:rsidRPr="006E1C64">
        <w:t>.punktu), kā arī, ja tiek bojātas telpas</w:t>
      </w:r>
      <w:r w:rsidR="00E634C6">
        <w:t xml:space="preserve"> un/vai ēka</w:t>
      </w:r>
      <w:r w:rsidRPr="006E1C64">
        <w:t xml:space="preserve">, vai tās tiek izmantotas citiem mērķim, nekā norādīts šajā līgumā, vai nav ievērotas IZNOMĀTĀJA pamatotās ēkas, teritorijas un telpu izmantošanas prasības. </w:t>
      </w:r>
    </w:p>
    <w:p w14:paraId="18EAFFB0" w14:textId="7C5B4D72" w:rsidR="004F05B8" w:rsidRPr="006E1C64" w:rsidRDefault="004F05B8" w:rsidP="008F6715">
      <w:pPr>
        <w:pStyle w:val="BodyTextIndent3"/>
        <w:ind w:left="-60"/>
        <w:jc w:val="both"/>
      </w:pPr>
      <w:r w:rsidRPr="006E1C64">
        <w:t>7.3.      Ja telpas vai ēka tiek nederīgas turpmākai lietošanai ugunsgrēka, dabas stihiju, vandālisma, nekārtību vai citu situāciju rezultātā, kas nav atkarīgas no pusēm, puses var pieprasīt līguma laušanu.</w:t>
      </w:r>
    </w:p>
    <w:p w14:paraId="0A5FC8A0" w14:textId="66E44484" w:rsidR="004F05B8" w:rsidRPr="006E1C64" w:rsidRDefault="004F05B8" w:rsidP="008F6715">
      <w:pPr>
        <w:pStyle w:val="BodyTextIndent3"/>
        <w:ind w:left="-60"/>
        <w:jc w:val="both"/>
      </w:pPr>
      <w:r w:rsidRPr="006E1C64">
        <w:t xml:space="preserve">7.4.   </w:t>
      </w:r>
      <w:r w:rsidR="007C3B9B">
        <w:t xml:space="preserve"> </w:t>
      </w:r>
      <w:r w:rsidRPr="006E1C64">
        <w:t xml:space="preserve"> Gadījumā, ja par NOMNIEKU tiek iesniegts maksātnespējas pieteikums, tiesiskās aizsardzības process vai ārpustiesas tiesiskās aizsardzības process, vai uzsākta NOMNIEKA likvidācijas procedūra, šis līgums ir izbeidzas nekavējoties, un telpas tiek atgrieztas IZNOMĀTĀJA rīcībā.</w:t>
      </w:r>
    </w:p>
    <w:p w14:paraId="17A052C2" w14:textId="5CEE1529" w:rsidR="004F05B8" w:rsidRPr="006E1C64" w:rsidRDefault="004F05B8" w:rsidP="008F6715">
      <w:pPr>
        <w:pStyle w:val="BodyTextIndent3"/>
        <w:ind w:left="-60"/>
        <w:jc w:val="both"/>
      </w:pPr>
      <w:r w:rsidRPr="006E1C64">
        <w:t>7.5.       NOMNIEKAM ir tiesības lauzt līgumu, rakstiski brīdinot par to IZNOMĀTĀJU vienu mēnesi iepriekš.</w:t>
      </w:r>
    </w:p>
    <w:p w14:paraId="7C938B87" w14:textId="0B94EF47" w:rsidR="004F05B8" w:rsidRPr="006E1C64" w:rsidRDefault="004F05B8" w:rsidP="008F6715">
      <w:pPr>
        <w:pStyle w:val="BodyTextIndent3"/>
        <w:ind w:left="-60"/>
        <w:jc w:val="both"/>
      </w:pPr>
      <w:r w:rsidRPr="006E1C64">
        <w:t>7.6.     Citi līgumā neatrunātie apstākļi nevar būt iemesl</w:t>
      </w:r>
      <w:r w:rsidR="00E634C6">
        <w:t>u</w:t>
      </w:r>
      <w:r w:rsidRPr="006E1C64">
        <w:t xml:space="preserve"> līguma izbeigšanai</w:t>
      </w:r>
      <w:r w:rsidR="007C3B9B">
        <w:t>, ja puses nav vienojas citādi</w:t>
      </w:r>
      <w:r w:rsidRPr="006E1C64">
        <w:t>.</w:t>
      </w:r>
    </w:p>
    <w:p w14:paraId="435CBCF1" w14:textId="090A200F" w:rsidR="004F05B8" w:rsidRPr="006E1C64" w:rsidRDefault="004F05B8" w:rsidP="008F6715">
      <w:pPr>
        <w:pStyle w:val="BodyTextIndent3"/>
        <w:ind w:left="0"/>
        <w:jc w:val="both"/>
      </w:pPr>
      <w:r w:rsidRPr="006E1C64">
        <w:t>7.7.  Beidzoties šim līgumam, neatkarīgi no tā izbeigšanās laika un iemesla, NOMNIEKS apņemas atbrīvot telpas 5 (</w:t>
      </w:r>
      <w:r w:rsidRPr="000A3779">
        <w:t>piecu</w:t>
      </w:r>
      <w:r w:rsidRPr="006E1C64">
        <w:t xml:space="preserve">) </w:t>
      </w:r>
      <w:r w:rsidRPr="000A3779">
        <w:t xml:space="preserve">darba dienu laikā </w:t>
      </w:r>
      <w:r w:rsidRPr="005369E2">
        <w:t>no līguma izbeigšanas dienas</w:t>
      </w:r>
      <w:r w:rsidRPr="006E1C64">
        <w:t>, paņemt līdzi visu savā īpašumā esošo mantu – priekšmetus, iekārtas un citus mehānismus, kā arī atdalāmos telpu uzlabojumus, nebojājot telpas; novākt visas piestiprinātās zīmes, reklāmas u.tml. no telpām, skatlogiem, mūra</w:t>
      </w:r>
      <w:r w:rsidR="00E634C6">
        <w:t>, ēkas</w:t>
      </w:r>
      <w:r w:rsidRPr="006E1C64">
        <w:t xml:space="preserve"> un atjaunot vietas, kur šīs zīmes bijušas piestiprinātas; izlabot vai kompensēt visus bojājumus, kas radušies telpās lietošanas vai izbraukšanas laikā; nodot telpas IZNOMĀTĀJAM tādā stāvoklī, kāds bija to pieņemšanas brīdī, izņemot normālu nolietojumu. Kompensāciju par neatdalāmiem uzlabojumiem, kuri paliek telpās, NOMNIEKS var prasīt tikai tajā gadījumā, ja šo uzlabojumu vērtība un raksturs ir ticis rakstiski saskaņots ar IZNOMĀTĀJU un IZNOMĀTĀJS rakstiski ir izteicis savu piekrišanu tos kompensēt. </w:t>
      </w:r>
    </w:p>
    <w:p w14:paraId="57C94FFA" w14:textId="41E956E3" w:rsidR="004F05B8" w:rsidRPr="006E1C64" w:rsidRDefault="004F05B8" w:rsidP="007C3B9B">
      <w:pPr>
        <w:tabs>
          <w:tab w:val="left" w:pos="720"/>
        </w:tabs>
        <w:jc w:val="both"/>
        <w:rPr>
          <w:lang w:val="lv-LV"/>
        </w:rPr>
      </w:pPr>
      <w:r w:rsidRPr="006E1C64">
        <w:rPr>
          <w:lang w:val="lv-LV"/>
        </w:rPr>
        <w:t xml:space="preserve">7.8. </w:t>
      </w:r>
      <w:r w:rsidRPr="000A3779">
        <w:rPr>
          <w:lang w:val="lv-LV"/>
        </w:rPr>
        <w:t xml:space="preserve">   Ja telpas nav atbrīvotas un </w:t>
      </w:r>
      <w:r w:rsidRPr="006E1C64">
        <w:rPr>
          <w:lang w:val="lv-LV"/>
        </w:rPr>
        <w:t>nodotas IZNOMĀTĀJAM</w:t>
      </w:r>
      <w:r w:rsidRPr="000A3779">
        <w:rPr>
          <w:lang w:val="lv-LV"/>
        </w:rPr>
        <w:t xml:space="preserve"> šajā līgumā noteiktajā laikā, NOMNIEKAM jāapmaksā nomas maksa</w:t>
      </w:r>
      <w:r w:rsidRPr="005369E2">
        <w:rPr>
          <w:lang w:val="lv-LV"/>
        </w:rPr>
        <w:t xml:space="preserve"> </w:t>
      </w:r>
      <w:r w:rsidRPr="0024278F">
        <w:rPr>
          <w:lang w:val="lv-LV"/>
        </w:rPr>
        <w:t xml:space="preserve">dubultā apmērā un maksa par apkuri </w:t>
      </w:r>
      <w:r w:rsidRPr="006E1C64">
        <w:rPr>
          <w:lang w:val="lv-LV"/>
        </w:rPr>
        <w:t xml:space="preserve">un </w:t>
      </w:r>
      <w:r w:rsidRPr="006E1C64">
        <w:rPr>
          <w:lang w:val="lv-LV"/>
        </w:rPr>
        <w:lastRenderedPageBreak/>
        <w:t xml:space="preserve">apsardzi par visu laiku, kad telpas nebija </w:t>
      </w:r>
      <w:r w:rsidRPr="000A3779">
        <w:rPr>
          <w:lang w:val="lv-LV"/>
        </w:rPr>
        <w:t xml:space="preserve">atbrīvotas </w:t>
      </w:r>
      <w:r w:rsidRPr="006E1C64">
        <w:rPr>
          <w:lang w:val="lv-LV"/>
        </w:rPr>
        <w:t>un nodotas IZNOMĀTĀJAM</w:t>
      </w:r>
      <w:r>
        <w:rPr>
          <w:lang w:val="lv-LV"/>
        </w:rPr>
        <w:t>.</w:t>
      </w:r>
      <w:r w:rsidRPr="000A3779">
        <w:rPr>
          <w:lang w:val="lv-LV"/>
        </w:rPr>
        <w:t xml:space="preserve"> </w:t>
      </w:r>
      <w:r w:rsidRPr="006E1C64">
        <w:rPr>
          <w:lang w:val="lv-LV"/>
        </w:rPr>
        <w:t xml:space="preserve">Ja </w:t>
      </w:r>
      <w:r w:rsidRPr="000A3779">
        <w:rPr>
          <w:lang w:val="lv-LV"/>
        </w:rPr>
        <w:t>t</w:t>
      </w:r>
      <w:r w:rsidRPr="006E1C64">
        <w:rPr>
          <w:lang w:val="lv-LV"/>
        </w:rPr>
        <w:t>elpas nav atbrīvotas</w:t>
      </w:r>
      <w:r w:rsidRPr="000A3779">
        <w:rPr>
          <w:lang w:val="lv-LV"/>
        </w:rPr>
        <w:t xml:space="preserve"> no </w:t>
      </w:r>
      <w:r w:rsidRPr="006E1C64">
        <w:rPr>
          <w:lang w:val="lv-LV"/>
        </w:rPr>
        <w:t>NOMNIEKA man</w:t>
      </w:r>
      <w:r w:rsidRPr="000A3779">
        <w:rPr>
          <w:lang w:val="lv-LV"/>
        </w:rPr>
        <w:t xml:space="preserve">tas </w:t>
      </w:r>
      <w:r w:rsidRPr="006E1C64">
        <w:rPr>
          <w:lang w:val="lv-LV"/>
        </w:rPr>
        <w:t>1 (viena) mēneša laikā</w:t>
      </w:r>
      <w:r w:rsidRPr="000A3779">
        <w:rPr>
          <w:lang w:val="lv-LV"/>
        </w:rPr>
        <w:t xml:space="preserve"> no līguma izbeigšanas dienas, </w:t>
      </w:r>
      <w:r w:rsidRPr="006E1C64">
        <w:rPr>
          <w:lang w:val="lv-LV"/>
        </w:rPr>
        <w:t xml:space="preserve">tad atstātā manta uzskatāma par NOMNIEKA pamesto mantu, no kuras NOMNIEKS ir atteicies, </w:t>
      </w:r>
      <w:r w:rsidR="00D12CF5">
        <w:rPr>
          <w:lang w:val="lv-LV"/>
        </w:rPr>
        <w:t>piekrītot šis mantas pāriešanai IZNOMĀTĀJA īpašumā, līdz ar to</w:t>
      </w:r>
      <w:r w:rsidRPr="006E1C64">
        <w:rPr>
          <w:lang w:val="lv-LV"/>
        </w:rPr>
        <w:t xml:space="preserve"> IZNOMĀTĀJS ir tiesīgs ar </w:t>
      </w:r>
      <w:r w:rsidR="00D12CF5">
        <w:rPr>
          <w:lang w:val="lv-LV"/>
        </w:rPr>
        <w:t xml:space="preserve">šo mantu </w:t>
      </w:r>
      <w:r w:rsidRPr="006E1C64">
        <w:rPr>
          <w:lang w:val="lv-LV"/>
        </w:rPr>
        <w:t>rīkoties pēc saviem ieskatiem</w:t>
      </w:r>
      <w:r w:rsidRPr="000A3779">
        <w:rPr>
          <w:lang w:val="lv-LV"/>
        </w:rPr>
        <w:t>, t.sk. to utilizēt, pārdot vai nodot īpašumā bez atlīdzības</w:t>
      </w:r>
      <w:r w:rsidRPr="006E1C64">
        <w:rPr>
          <w:lang w:val="lv-LV"/>
        </w:rPr>
        <w:t xml:space="preserve">. Šajā gadījumā NOMNIEKS, pēc </w:t>
      </w:r>
      <w:r w:rsidR="00E634C6">
        <w:rPr>
          <w:lang w:val="lv-LV"/>
        </w:rPr>
        <w:t xml:space="preserve">iepriekš </w:t>
      </w:r>
      <w:r w:rsidRPr="006E1C64">
        <w:rPr>
          <w:lang w:val="lv-LV"/>
        </w:rPr>
        <w:t>minētā termiņa notecēšanas, nav tiesīgs likt šķēršļus šādas mantas pārņemšanai un nevar to atprasīt.</w:t>
      </w:r>
    </w:p>
    <w:p w14:paraId="610E0F46" w14:textId="77777777" w:rsidR="004F05B8" w:rsidRPr="000A3779" w:rsidRDefault="004F05B8" w:rsidP="004F05B8">
      <w:pPr>
        <w:pStyle w:val="BodyTextIndent3"/>
        <w:ind w:left="0"/>
      </w:pPr>
    </w:p>
    <w:p w14:paraId="736CC805" w14:textId="77777777" w:rsidR="004F05B8" w:rsidRPr="000A3779" w:rsidRDefault="004F05B8" w:rsidP="004F05B8">
      <w:pPr>
        <w:pStyle w:val="BodyTextIndent3"/>
        <w:ind w:left="360"/>
        <w:rPr>
          <w:b/>
          <w:bCs/>
        </w:rPr>
      </w:pPr>
      <w:r w:rsidRPr="000A3779">
        <w:t xml:space="preserve">    </w:t>
      </w:r>
      <w:r w:rsidRPr="000A3779">
        <w:rPr>
          <w:b/>
          <w:bCs/>
        </w:rPr>
        <w:t xml:space="preserve">                                    8.    Līguma noslēguma noteikumi.</w:t>
      </w:r>
    </w:p>
    <w:p w14:paraId="2F424E9F" w14:textId="197BEABF" w:rsidR="004F05B8" w:rsidRPr="006E1C64" w:rsidRDefault="004F05B8" w:rsidP="007C3B9B">
      <w:pPr>
        <w:pStyle w:val="BodyTextIndent3"/>
        <w:ind w:left="0"/>
        <w:jc w:val="both"/>
      </w:pPr>
      <w:r w:rsidRPr="006E1C64">
        <w:t>8.1.</w:t>
      </w:r>
      <w:r w:rsidRPr="000A3779">
        <w:t xml:space="preserve">   Šis līgums pilnībā apstiprina pušu vienošanos. Nekādas mutiskas vienošanās netiks uzskatītas par šī lī</w:t>
      </w:r>
      <w:r w:rsidRPr="005369E2">
        <w:t xml:space="preserve">guma noteikumiem. Jebkuras izmaiņas stājas spēkā </w:t>
      </w:r>
      <w:r w:rsidRPr="006E1C64">
        <w:t>pēc to noformēšanas rakstiskā veidā, un kad to ir parakstījušas līguma abas puses. Ja kāds no šī līguma noteikumiem zaudē savu spēku, tas neietekmē citu līguma noteikumu darbību.</w:t>
      </w:r>
    </w:p>
    <w:p w14:paraId="1DCEE555" w14:textId="6FA2B61E" w:rsidR="004F05B8" w:rsidRPr="0024278F" w:rsidRDefault="004F05B8" w:rsidP="007C3B9B">
      <w:pPr>
        <w:pStyle w:val="BodyTextIndent3"/>
        <w:ind w:left="0"/>
        <w:jc w:val="both"/>
      </w:pPr>
      <w:r w:rsidRPr="006E1C64">
        <w:t>8.2.</w:t>
      </w:r>
      <w:r w:rsidRPr="000A3779">
        <w:t xml:space="preserve">  </w:t>
      </w:r>
      <w:r w:rsidRPr="006E1C64">
        <w:t xml:space="preserve">Visi strīdi, nesaskaņas un prasības, kas izriet vai skar šo līgumu, kuri nav noregulēti starp </w:t>
      </w:r>
      <w:r w:rsidRPr="000A3779">
        <w:t>p</w:t>
      </w:r>
      <w:r w:rsidRPr="006E1C64">
        <w:t>usēm pārrunu ceļā, tiks izšķirti </w:t>
      </w:r>
      <w:r w:rsidRPr="000A3779">
        <w:t>pēc prasītāja izvēles tiesā vai Rīgas Civillietu šķīrējtiesā viena tiesneša sastāvā, rakstveidā procesā, pamatojoties uz Latvijas Republikas likumiem un citiem normatīvajiem aktiem</w:t>
      </w:r>
      <w:r w:rsidRPr="0024278F">
        <w:t>.</w:t>
      </w:r>
    </w:p>
    <w:p w14:paraId="2540B0DE" w14:textId="5F2DAF21" w:rsidR="004F05B8" w:rsidRPr="000A3779" w:rsidRDefault="004F05B8" w:rsidP="007C3B9B">
      <w:pPr>
        <w:pStyle w:val="BodyTextIndent3"/>
        <w:ind w:left="0"/>
        <w:jc w:val="both"/>
      </w:pPr>
      <w:r w:rsidRPr="006E1C64">
        <w:t>8.3.</w:t>
      </w:r>
      <w:r w:rsidRPr="000A3779">
        <w:t xml:space="preserve">      </w:t>
      </w:r>
      <w:r w:rsidRPr="006E1C64">
        <w:t xml:space="preserve">Visos citos jautājumos, ko neparedz šā </w:t>
      </w:r>
      <w:r w:rsidR="00E634C6">
        <w:t>l</w:t>
      </w:r>
      <w:r w:rsidRPr="006E1C64">
        <w:t xml:space="preserve">īguma noteikumi, </w:t>
      </w:r>
      <w:r w:rsidR="00E634C6">
        <w:t>p</w:t>
      </w:r>
      <w:r w:rsidRPr="006E1C64">
        <w:t>uses vadās pēc spēkā esošajiem Latvijas Republikas likumiem</w:t>
      </w:r>
      <w:r w:rsidR="00E634C6">
        <w:t xml:space="preserve"> un citiem normatīvajiem aktiem</w:t>
      </w:r>
      <w:r w:rsidRPr="006E1C64">
        <w:t>.</w:t>
      </w:r>
    </w:p>
    <w:p w14:paraId="3DCDF6F6" w14:textId="6D14BA72" w:rsidR="004F05B8" w:rsidRPr="006E1C64" w:rsidRDefault="004F05B8" w:rsidP="007C3B9B">
      <w:pPr>
        <w:pStyle w:val="BodyTextIndent3"/>
        <w:ind w:left="0"/>
        <w:jc w:val="both"/>
      </w:pPr>
      <w:r w:rsidRPr="000A3779">
        <w:t>8.4.      Līgums sastādīts divos eksemplāros</w:t>
      </w:r>
      <w:r w:rsidRPr="005369E2">
        <w:t>,</w:t>
      </w:r>
      <w:r w:rsidRPr="0024278F">
        <w:t xml:space="preserve"> pa vienam eksemplāram katrai </w:t>
      </w:r>
      <w:r w:rsidRPr="006E1C64">
        <w:t>pusei.</w:t>
      </w:r>
    </w:p>
    <w:p w14:paraId="21880BB1" w14:textId="77777777" w:rsidR="004F05B8" w:rsidRPr="000A3779" w:rsidRDefault="004F05B8" w:rsidP="004F05B8">
      <w:pPr>
        <w:pStyle w:val="BodyTextIndent3"/>
        <w:ind w:left="0"/>
        <w:jc w:val="center"/>
        <w:rPr>
          <w:b/>
          <w:bCs/>
        </w:rPr>
      </w:pPr>
      <w:r w:rsidRPr="006E1C64">
        <w:rPr>
          <w:b/>
          <w:bCs/>
        </w:rPr>
        <w:t>9. Pušu rekvizīti</w:t>
      </w:r>
      <w:r w:rsidR="00E634C6">
        <w:rPr>
          <w:b/>
          <w:bCs/>
        </w:rPr>
        <w:t xml:space="preserve"> un paraksti</w:t>
      </w:r>
      <w:r w:rsidRPr="006E1C64">
        <w:rPr>
          <w:b/>
          <w:bCs/>
        </w:rPr>
        <w:t>:</w:t>
      </w:r>
    </w:p>
    <w:p w14:paraId="7B355459" w14:textId="77777777" w:rsidR="004F05B8" w:rsidRPr="006E1C64" w:rsidRDefault="004F05B8" w:rsidP="004F05B8">
      <w:pPr>
        <w:pStyle w:val="BodyTextIndent3"/>
        <w:ind w:left="0"/>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1"/>
        <w:gridCol w:w="384"/>
        <w:gridCol w:w="3961"/>
      </w:tblGrid>
      <w:tr w:rsidR="00E8477B" w:rsidRPr="00235769" w14:paraId="7A694E11" w14:textId="77777777" w:rsidTr="00360CFA">
        <w:tc>
          <w:tcPr>
            <w:tcW w:w="4503" w:type="dxa"/>
          </w:tcPr>
          <w:p w14:paraId="0EB36C73" w14:textId="716EFA9E" w:rsidR="00E8477B" w:rsidRPr="00235769" w:rsidRDefault="00E8477B" w:rsidP="00360CFA">
            <w:pPr>
              <w:widowControl/>
              <w:autoSpaceDE/>
              <w:autoSpaceDN/>
              <w:adjustRightInd/>
              <w:rPr>
                <w:i/>
                <w:iCs/>
                <w:lang w:val="lv-LV"/>
              </w:rPr>
            </w:pPr>
            <w:r>
              <w:rPr>
                <w:lang w:val="lv-LV"/>
              </w:rPr>
              <w:t>I</w:t>
            </w:r>
            <w:r w:rsidRPr="006E1C64">
              <w:rPr>
                <w:lang w:val="lv-LV"/>
              </w:rPr>
              <w:t>ZNOMĀTĀJ</w:t>
            </w:r>
            <w:r>
              <w:rPr>
                <w:lang w:val="lv-LV"/>
              </w:rPr>
              <w:t>S</w:t>
            </w:r>
            <w:r w:rsidRPr="00235769">
              <w:rPr>
                <w:lang w:val="lv-LV"/>
              </w:rPr>
              <w:t xml:space="preserve">: </w:t>
            </w:r>
          </w:p>
          <w:p w14:paraId="145432AD" w14:textId="77777777" w:rsidR="00E8477B" w:rsidRPr="00235769" w:rsidRDefault="00E8477B" w:rsidP="00360CFA">
            <w:pPr>
              <w:widowControl/>
              <w:autoSpaceDE/>
              <w:autoSpaceDN/>
              <w:adjustRightInd/>
              <w:rPr>
                <w:i/>
                <w:iCs/>
                <w:lang w:val="lv-LV"/>
              </w:rPr>
            </w:pPr>
            <w:r w:rsidRPr="00235769">
              <w:rPr>
                <w:lang w:val="lv-LV"/>
              </w:rPr>
              <w:t>SIA  ,,XYZ98”</w:t>
            </w:r>
          </w:p>
          <w:p w14:paraId="7D28C17A" w14:textId="77777777" w:rsidR="00E8477B" w:rsidRPr="00235769" w:rsidRDefault="00E8477B" w:rsidP="00360CFA">
            <w:pPr>
              <w:widowControl/>
              <w:autoSpaceDE/>
              <w:autoSpaceDN/>
              <w:adjustRightInd/>
              <w:rPr>
                <w:i/>
                <w:iCs/>
                <w:lang w:val="lv-LV"/>
              </w:rPr>
            </w:pPr>
            <w:r w:rsidRPr="00235769">
              <w:rPr>
                <w:lang w:val="lv-LV"/>
              </w:rPr>
              <w:t>Reģ. Nr. 12345678901</w:t>
            </w:r>
          </w:p>
          <w:p w14:paraId="1F937316" w14:textId="77777777" w:rsidR="00E8477B" w:rsidRPr="00235769" w:rsidRDefault="00E8477B" w:rsidP="00360CFA">
            <w:pPr>
              <w:widowControl/>
              <w:autoSpaceDE/>
              <w:autoSpaceDN/>
              <w:adjustRightInd/>
              <w:rPr>
                <w:i/>
                <w:iCs/>
                <w:lang w:val="lv-LV"/>
              </w:rPr>
            </w:pPr>
            <w:r w:rsidRPr="00235769">
              <w:rPr>
                <w:lang w:val="lv-LV"/>
              </w:rPr>
              <w:t>Juridiskā adrese: Kakadu iela 17, Rīga, LV</w:t>
            </w:r>
            <w:r w:rsidRPr="00235769">
              <w:rPr>
                <w:lang w:val="lv-LV"/>
              </w:rPr>
              <w:noBreakHyphen/>
              <w:t xml:space="preserve">1099 </w:t>
            </w:r>
          </w:p>
          <w:p w14:paraId="76B2DFF1" w14:textId="41DE6F79" w:rsidR="00E8477B" w:rsidRPr="00235769" w:rsidRDefault="00E8477B" w:rsidP="00360CFA">
            <w:pPr>
              <w:widowControl/>
              <w:autoSpaceDE/>
              <w:autoSpaceDN/>
              <w:adjustRightInd/>
              <w:rPr>
                <w:i/>
                <w:iCs/>
                <w:lang w:val="lv-LV"/>
              </w:rPr>
            </w:pPr>
            <w:r w:rsidRPr="00235769">
              <w:rPr>
                <w:lang w:val="lv-LV"/>
              </w:rPr>
              <w:t>Bankas rekv</w:t>
            </w:r>
            <w:r>
              <w:rPr>
                <w:lang w:val="lv-LV"/>
              </w:rPr>
              <w:t>izīti</w:t>
            </w:r>
            <w:r w:rsidRPr="00235769">
              <w:rPr>
                <w:lang w:val="lv-LV"/>
              </w:rPr>
              <w:t xml:space="preserve">: AS SEB banka </w:t>
            </w:r>
          </w:p>
          <w:p w14:paraId="47460F4B" w14:textId="11C9D56A" w:rsidR="00E8477B" w:rsidRPr="00235769" w:rsidRDefault="00E8477B" w:rsidP="00360CFA">
            <w:pPr>
              <w:widowControl/>
              <w:autoSpaceDE/>
              <w:autoSpaceDN/>
              <w:adjustRightInd/>
              <w:rPr>
                <w:i/>
                <w:iCs/>
                <w:lang w:val="lv-LV"/>
              </w:rPr>
            </w:pPr>
            <w:r w:rsidRPr="00235769">
              <w:rPr>
                <w:lang w:val="lv-LV"/>
              </w:rPr>
              <w:t xml:space="preserve">Konts: LV50 UNLA 0111 0224 6551 </w:t>
            </w:r>
          </w:p>
          <w:p w14:paraId="7DA50A79" w14:textId="77777777" w:rsidR="00E8477B" w:rsidRDefault="00E8477B" w:rsidP="00360CFA">
            <w:pPr>
              <w:widowControl/>
              <w:autoSpaceDE/>
              <w:autoSpaceDN/>
              <w:adjustRightInd/>
              <w:rPr>
                <w:lang w:val="lv-LV"/>
              </w:rPr>
            </w:pPr>
            <w:r w:rsidRPr="00235769">
              <w:rPr>
                <w:lang w:val="lv-LV"/>
              </w:rPr>
              <w:t xml:space="preserve">Tel.: 55555555, </w:t>
            </w:r>
          </w:p>
          <w:p w14:paraId="65C59C11" w14:textId="50057D4E" w:rsidR="00E8477B" w:rsidRPr="00235769" w:rsidRDefault="00E8477B" w:rsidP="00360CFA">
            <w:pPr>
              <w:widowControl/>
              <w:autoSpaceDE/>
              <w:autoSpaceDN/>
              <w:adjustRightInd/>
              <w:rPr>
                <w:i/>
                <w:iCs/>
                <w:lang w:val="lv-LV"/>
              </w:rPr>
            </w:pPr>
            <w:r w:rsidRPr="00235769">
              <w:rPr>
                <w:lang w:val="lv-LV"/>
              </w:rPr>
              <w:t>e-pasts:________</w:t>
            </w:r>
          </w:p>
          <w:p w14:paraId="41A1FF16" w14:textId="77777777" w:rsidR="00E8477B" w:rsidRPr="00235769" w:rsidRDefault="00E8477B" w:rsidP="00E8477B">
            <w:pPr>
              <w:widowControl/>
              <w:autoSpaceDE/>
              <w:autoSpaceDN/>
              <w:adjustRightInd/>
              <w:rPr>
                <w:i/>
                <w:iCs/>
                <w:lang w:val="lv-LV"/>
              </w:rPr>
            </w:pPr>
            <w:r w:rsidRPr="00235769">
              <w:rPr>
                <w:lang w:val="lv-LV"/>
              </w:rPr>
              <w:t>Kontaktpersona:______________</w:t>
            </w:r>
          </w:p>
          <w:p w14:paraId="74DD569F" w14:textId="77777777" w:rsidR="00E8477B" w:rsidRDefault="00E8477B" w:rsidP="00E8477B">
            <w:pPr>
              <w:widowControl/>
              <w:autoSpaceDE/>
              <w:autoSpaceDN/>
              <w:adjustRightInd/>
              <w:rPr>
                <w:lang w:val="lv-LV"/>
              </w:rPr>
            </w:pPr>
            <w:r w:rsidRPr="00235769">
              <w:rPr>
                <w:lang w:val="lv-LV"/>
              </w:rPr>
              <w:t>Tel.: 55551234</w:t>
            </w:r>
          </w:p>
          <w:p w14:paraId="41E35138" w14:textId="77777777" w:rsidR="00E8477B" w:rsidRDefault="00E8477B" w:rsidP="00E8477B">
            <w:pPr>
              <w:widowControl/>
              <w:autoSpaceDE/>
              <w:autoSpaceDN/>
              <w:adjustRightInd/>
              <w:rPr>
                <w:i/>
                <w:iCs/>
                <w:lang w:val="lv-LV"/>
              </w:rPr>
            </w:pPr>
          </w:p>
          <w:p w14:paraId="45B2CD38" w14:textId="6A51096C" w:rsidR="00E8477B" w:rsidRPr="00235769" w:rsidRDefault="00E8477B" w:rsidP="00E8477B">
            <w:pPr>
              <w:widowControl/>
              <w:autoSpaceDE/>
              <w:autoSpaceDN/>
              <w:adjustRightInd/>
              <w:rPr>
                <w:i/>
                <w:iCs/>
                <w:lang w:val="lv-LV"/>
              </w:rPr>
            </w:pPr>
          </w:p>
        </w:tc>
        <w:tc>
          <w:tcPr>
            <w:tcW w:w="567" w:type="dxa"/>
          </w:tcPr>
          <w:p w14:paraId="7777ACEA" w14:textId="77777777" w:rsidR="00E8477B" w:rsidRPr="00235769" w:rsidRDefault="00E8477B" w:rsidP="00360CFA">
            <w:pPr>
              <w:widowControl/>
              <w:autoSpaceDE/>
              <w:autoSpaceDN/>
              <w:adjustRightInd/>
              <w:rPr>
                <w:i/>
                <w:iCs/>
                <w:lang w:val="lv-LV"/>
              </w:rPr>
            </w:pPr>
          </w:p>
        </w:tc>
        <w:tc>
          <w:tcPr>
            <w:tcW w:w="4503" w:type="dxa"/>
          </w:tcPr>
          <w:p w14:paraId="45318977" w14:textId="32F162FB" w:rsidR="00E8477B" w:rsidRPr="00235769" w:rsidRDefault="00E8477B" w:rsidP="00360CFA">
            <w:pPr>
              <w:widowControl/>
              <w:autoSpaceDE/>
              <w:autoSpaceDN/>
              <w:adjustRightInd/>
              <w:rPr>
                <w:i/>
                <w:iCs/>
                <w:lang w:val="lv-LV"/>
              </w:rPr>
            </w:pPr>
            <w:r w:rsidRPr="006E1C64">
              <w:rPr>
                <w:lang w:val="lv-LV"/>
              </w:rPr>
              <w:t>NOMNIEKS</w:t>
            </w:r>
            <w:r w:rsidRPr="00235769">
              <w:rPr>
                <w:lang w:val="lv-LV"/>
              </w:rPr>
              <w:t>:</w:t>
            </w:r>
          </w:p>
          <w:p w14:paraId="187368D5" w14:textId="77777777" w:rsidR="00E8477B" w:rsidRPr="00235769" w:rsidRDefault="00E8477B" w:rsidP="00360CFA">
            <w:pPr>
              <w:widowControl/>
              <w:autoSpaceDE/>
              <w:autoSpaceDN/>
              <w:adjustRightInd/>
              <w:rPr>
                <w:i/>
                <w:iCs/>
                <w:lang w:val="lv-LV"/>
              </w:rPr>
            </w:pPr>
            <w:r w:rsidRPr="00235769">
              <w:rPr>
                <w:lang w:val="lv-LV"/>
              </w:rPr>
              <w:t>SIA „ABCDEF”</w:t>
            </w:r>
          </w:p>
          <w:p w14:paraId="1E897B9D" w14:textId="77777777" w:rsidR="00E8477B" w:rsidRPr="00235769" w:rsidRDefault="00E8477B" w:rsidP="00360CFA">
            <w:pPr>
              <w:widowControl/>
              <w:autoSpaceDE/>
              <w:autoSpaceDN/>
              <w:adjustRightInd/>
              <w:rPr>
                <w:i/>
                <w:iCs/>
                <w:lang w:val="lv-LV"/>
              </w:rPr>
            </w:pPr>
            <w:r w:rsidRPr="00235769">
              <w:rPr>
                <w:lang w:val="lv-LV"/>
              </w:rPr>
              <w:t>Reģ. Nr. 12345678905</w:t>
            </w:r>
          </w:p>
          <w:p w14:paraId="1B57ED69" w14:textId="77777777" w:rsidR="00E8477B" w:rsidRPr="00235769" w:rsidRDefault="00E8477B" w:rsidP="00360CFA">
            <w:pPr>
              <w:widowControl/>
              <w:autoSpaceDE/>
              <w:autoSpaceDN/>
              <w:adjustRightInd/>
              <w:rPr>
                <w:i/>
                <w:iCs/>
                <w:lang w:val="lv-LV"/>
              </w:rPr>
            </w:pPr>
            <w:r w:rsidRPr="00235769">
              <w:rPr>
                <w:lang w:val="lv-LV"/>
              </w:rPr>
              <w:t>Juridiskā adrese: Ziloņa iela 27, Rīga, LV</w:t>
            </w:r>
            <w:r w:rsidRPr="00235769">
              <w:rPr>
                <w:lang w:val="lv-LV"/>
              </w:rPr>
              <w:noBreakHyphen/>
              <w:t>1077</w:t>
            </w:r>
          </w:p>
          <w:p w14:paraId="173B918A" w14:textId="3819B0AE" w:rsidR="00E8477B" w:rsidRPr="00235769" w:rsidRDefault="00E8477B" w:rsidP="00360CFA">
            <w:pPr>
              <w:widowControl/>
              <w:autoSpaceDE/>
              <w:autoSpaceDN/>
              <w:adjustRightInd/>
              <w:rPr>
                <w:i/>
                <w:iCs/>
                <w:lang w:val="lv-LV"/>
              </w:rPr>
            </w:pPr>
            <w:r w:rsidRPr="00235769">
              <w:rPr>
                <w:lang w:val="lv-LV"/>
              </w:rPr>
              <w:t>Bankas rekv</w:t>
            </w:r>
            <w:r w:rsidR="00B63E22">
              <w:rPr>
                <w:lang w:val="lv-LV"/>
              </w:rPr>
              <w:t>izīti</w:t>
            </w:r>
            <w:r w:rsidRPr="00235769">
              <w:rPr>
                <w:lang w:val="lv-LV"/>
              </w:rPr>
              <w:t xml:space="preserve">: AS </w:t>
            </w:r>
            <w:r w:rsidR="00B63E22">
              <w:rPr>
                <w:lang w:val="lv-LV"/>
              </w:rPr>
              <w:t>Swed</w:t>
            </w:r>
            <w:r w:rsidRPr="00235769">
              <w:rPr>
                <w:lang w:val="lv-LV"/>
              </w:rPr>
              <w:t>bank</w:t>
            </w:r>
          </w:p>
          <w:p w14:paraId="634B1E0B" w14:textId="4C9BD867" w:rsidR="00E8477B" w:rsidRPr="00235769" w:rsidRDefault="00E8477B" w:rsidP="00360CFA">
            <w:pPr>
              <w:widowControl/>
              <w:autoSpaceDE/>
              <w:autoSpaceDN/>
              <w:adjustRightInd/>
              <w:rPr>
                <w:i/>
                <w:iCs/>
                <w:lang w:val="lv-LV"/>
              </w:rPr>
            </w:pPr>
            <w:r w:rsidRPr="00235769">
              <w:rPr>
                <w:lang w:val="lv-LV"/>
              </w:rPr>
              <w:t xml:space="preserve">Konts: V14 UBAL 1299 1199 7700 8 </w:t>
            </w:r>
          </w:p>
          <w:p w14:paraId="487873F6" w14:textId="77777777" w:rsidR="00E8477B" w:rsidRDefault="00E8477B" w:rsidP="00360CFA">
            <w:pPr>
              <w:widowControl/>
              <w:autoSpaceDE/>
              <w:autoSpaceDN/>
              <w:adjustRightInd/>
              <w:rPr>
                <w:lang w:val="lv-LV"/>
              </w:rPr>
            </w:pPr>
            <w:r w:rsidRPr="00235769">
              <w:rPr>
                <w:lang w:val="lv-LV"/>
              </w:rPr>
              <w:t xml:space="preserve">Tel.: 55511122, </w:t>
            </w:r>
          </w:p>
          <w:p w14:paraId="53CC6DB4" w14:textId="6AD6AB59" w:rsidR="00E8477B" w:rsidRPr="00235769" w:rsidRDefault="00E8477B" w:rsidP="00360CFA">
            <w:pPr>
              <w:widowControl/>
              <w:autoSpaceDE/>
              <w:autoSpaceDN/>
              <w:adjustRightInd/>
              <w:rPr>
                <w:i/>
                <w:iCs/>
                <w:lang w:val="lv-LV"/>
              </w:rPr>
            </w:pPr>
            <w:r w:rsidRPr="00235769">
              <w:rPr>
                <w:lang w:val="lv-LV"/>
              </w:rPr>
              <w:t>e-pasts:________</w:t>
            </w:r>
          </w:p>
          <w:p w14:paraId="649966D5" w14:textId="77777777" w:rsidR="00E8477B" w:rsidRPr="00235769" w:rsidRDefault="00E8477B" w:rsidP="00360CFA">
            <w:pPr>
              <w:widowControl/>
              <w:autoSpaceDE/>
              <w:autoSpaceDN/>
              <w:adjustRightInd/>
              <w:rPr>
                <w:i/>
                <w:iCs/>
                <w:lang w:val="lv-LV"/>
              </w:rPr>
            </w:pPr>
            <w:r w:rsidRPr="00235769">
              <w:rPr>
                <w:lang w:val="lv-LV"/>
              </w:rPr>
              <w:t>Kontaktpersona:______________</w:t>
            </w:r>
          </w:p>
          <w:p w14:paraId="6C0AEE6A" w14:textId="77777777" w:rsidR="00E8477B" w:rsidRPr="00235769" w:rsidRDefault="00E8477B" w:rsidP="00360CFA">
            <w:pPr>
              <w:widowControl/>
              <w:autoSpaceDE/>
              <w:autoSpaceDN/>
              <w:adjustRightInd/>
              <w:rPr>
                <w:i/>
                <w:iCs/>
                <w:lang w:val="lv-LV"/>
              </w:rPr>
            </w:pPr>
            <w:r w:rsidRPr="00235769">
              <w:rPr>
                <w:lang w:val="lv-LV"/>
              </w:rPr>
              <w:t>Tel.: 55551234</w:t>
            </w:r>
          </w:p>
        </w:tc>
      </w:tr>
      <w:tr w:rsidR="00E8477B" w:rsidRPr="00235769" w14:paraId="04CD918B" w14:textId="77777777" w:rsidTr="00360CFA">
        <w:trPr>
          <w:trHeight w:val="499"/>
        </w:trPr>
        <w:tc>
          <w:tcPr>
            <w:tcW w:w="4503" w:type="dxa"/>
            <w:tcBorders>
              <w:bottom w:val="dashed" w:sz="4" w:space="0" w:color="auto"/>
            </w:tcBorders>
          </w:tcPr>
          <w:p w14:paraId="4BC7B53E" w14:textId="52327639" w:rsidR="00E8477B" w:rsidRPr="00235769" w:rsidRDefault="00E8477B" w:rsidP="00360CFA">
            <w:pPr>
              <w:widowControl/>
              <w:autoSpaceDE/>
              <w:autoSpaceDN/>
              <w:adjustRightInd/>
              <w:rPr>
                <w:i/>
                <w:iCs/>
                <w:lang w:val="lv-LV"/>
              </w:rPr>
            </w:pPr>
            <w:r>
              <w:rPr>
                <w:lang w:val="lv-LV"/>
              </w:rPr>
              <w:t>Valdes priekšsēdētājs</w:t>
            </w:r>
          </w:p>
          <w:p w14:paraId="4780F420" w14:textId="31E45772" w:rsidR="00E8477B" w:rsidRDefault="00E8477B" w:rsidP="00360CFA">
            <w:pPr>
              <w:widowControl/>
              <w:autoSpaceDE/>
              <w:autoSpaceDN/>
              <w:adjustRightInd/>
              <w:rPr>
                <w:i/>
                <w:iCs/>
                <w:lang w:val="lv-LV"/>
              </w:rPr>
            </w:pPr>
          </w:p>
          <w:p w14:paraId="1FFB85C2" w14:textId="77777777" w:rsidR="00FA44EB" w:rsidRPr="00235769" w:rsidRDefault="00FA44EB" w:rsidP="00360CFA">
            <w:pPr>
              <w:widowControl/>
              <w:autoSpaceDE/>
              <w:autoSpaceDN/>
              <w:adjustRightInd/>
              <w:rPr>
                <w:i/>
                <w:iCs/>
                <w:lang w:val="lv-LV"/>
              </w:rPr>
            </w:pPr>
          </w:p>
          <w:p w14:paraId="70F0C85A" w14:textId="77777777" w:rsidR="00E8477B" w:rsidRPr="00235769" w:rsidRDefault="00E8477B" w:rsidP="00360CFA">
            <w:pPr>
              <w:widowControl/>
              <w:autoSpaceDE/>
              <w:autoSpaceDN/>
              <w:adjustRightInd/>
              <w:rPr>
                <w:iCs/>
                <w:lang w:val="lv-LV"/>
              </w:rPr>
            </w:pPr>
            <w:r w:rsidRPr="00235769">
              <w:rPr>
                <w:lang w:val="lv-LV"/>
              </w:rPr>
              <w:t>Māris Vanags</w:t>
            </w:r>
          </w:p>
        </w:tc>
        <w:tc>
          <w:tcPr>
            <w:tcW w:w="567" w:type="dxa"/>
          </w:tcPr>
          <w:p w14:paraId="6043165C" w14:textId="77777777" w:rsidR="00E8477B" w:rsidRPr="00235769" w:rsidRDefault="00E8477B" w:rsidP="00360CFA">
            <w:pPr>
              <w:widowControl/>
              <w:autoSpaceDE/>
              <w:autoSpaceDN/>
              <w:adjustRightInd/>
              <w:rPr>
                <w:i/>
                <w:iCs/>
                <w:lang w:val="lv-LV"/>
              </w:rPr>
            </w:pPr>
          </w:p>
        </w:tc>
        <w:tc>
          <w:tcPr>
            <w:tcW w:w="4503" w:type="dxa"/>
            <w:tcBorders>
              <w:bottom w:val="dashed" w:sz="4" w:space="0" w:color="auto"/>
            </w:tcBorders>
          </w:tcPr>
          <w:p w14:paraId="710AF48A" w14:textId="6E5B2BA4" w:rsidR="00E8477B" w:rsidRPr="00235769" w:rsidRDefault="00E8477B" w:rsidP="00360CFA">
            <w:pPr>
              <w:widowControl/>
              <w:autoSpaceDE/>
              <w:autoSpaceDN/>
              <w:adjustRightInd/>
              <w:rPr>
                <w:i/>
                <w:iCs/>
                <w:lang w:val="lv-LV"/>
              </w:rPr>
            </w:pPr>
            <w:r>
              <w:rPr>
                <w:lang w:val="lv-LV"/>
              </w:rPr>
              <w:t>Valdes loceklis</w:t>
            </w:r>
          </w:p>
          <w:p w14:paraId="5827132A" w14:textId="0F47390C" w:rsidR="00E8477B" w:rsidRDefault="00E8477B" w:rsidP="00360CFA">
            <w:pPr>
              <w:widowControl/>
              <w:autoSpaceDE/>
              <w:autoSpaceDN/>
              <w:adjustRightInd/>
              <w:rPr>
                <w:i/>
                <w:iCs/>
                <w:lang w:val="lv-LV"/>
              </w:rPr>
            </w:pPr>
          </w:p>
          <w:p w14:paraId="3A644578" w14:textId="77777777" w:rsidR="00FA44EB" w:rsidRPr="00235769" w:rsidRDefault="00FA44EB" w:rsidP="00360CFA">
            <w:pPr>
              <w:widowControl/>
              <w:autoSpaceDE/>
              <w:autoSpaceDN/>
              <w:adjustRightInd/>
              <w:rPr>
                <w:i/>
                <w:iCs/>
                <w:lang w:val="lv-LV"/>
              </w:rPr>
            </w:pPr>
          </w:p>
          <w:p w14:paraId="6E170952" w14:textId="77777777" w:rsidR="00E8477B" w:rsidRPr="00235769" w:rsidRDefault="00E8477B" w:rsidP="00360CFA">
            <w:pPr>
              <w:widowControl/>
              <w:autoSpaceDE/>
              <w:autoSpaceDN/>
              <w:adjustRightInd/>
              <w:rPr>
                <w:iCs/>
                <w:lang w:val="lv-LV"/>
              </w:rPr>
            </w:pPr>
            <w:r w:rsidRPr="00235769">
              <w:rPr>
                <w:lang w:val="lv-LV"/>
              </w:rPr>
              <w:t>Dace Viduslaikmeta</w:t>
            </w:r>
          </w:p>
        </w:tc>
      </w:tr>
    </w:tbl>
    <w:p w14:paraId="223A4409" w14:textId="2848DF83" w:rsidR="004F05B8" w:rsidRPr="006E1C64" w:rsidRDefault="004F05B8" w:rsidP="00E8477B">
      <w:pPr>
        <w:pStyle w:val="BodyTextIndent3"/>
        <w:ind w:left="0"/>
      </w:pPr>
    </w:p>
    <w:sectPr w:rsidR="004F05B8" w:rsidRPr="006E1C64" w:rsidSect="000940CB">
      <w:footerReference w:type="default" r:id="rId7"/>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395E" w14:textId="77777777" w:rsidR="004D357A" w:rsidRDefault="004D357A" w:rsidP="00381BFF">
      <w:r>
        <w:separator/>
      </w:r>
    </w:p>
  </w:endnote>
  <w:endnote w:type="continuationSeparator" w:id="0">
    <w:p w14:paraId="2362ED3D" w14:textId="77777777" w:rsidR="004D357A" w:rsidRDefault="004D357A" w:rsidP="0038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4833119"/>
      <w:docPartObj>
        <w:docPartGallery w:val="Page Numbers (Bottom of Page)"/>
        <w:docPartUnique/>
      </w:docPartObj>
    </w:sdtPr>
    <w:sdtEndPr/>
    <w:sdtContent>
      <w:p w14:paraId="5B451836" w14:textId="77777777" w:rsidR="00381BFF" w:rsidRDefault="00381BFF">
        <w:pPr>
          <w:pStyle w:val="Footer"/>
          <w:jc w:val="right"/>
        </w:pPr>
        <w:r>
          <w:fldChar w:fldCharType="begin"/>
        </w:r>
        <w:r>
          <w:instrText>PAGE   \* MERGEFORMAT</w:instrText>
        </w:r>
        <w:r>
          <w:fldChar w:fldCharType="separate"/>
        </w:r>
        <w:r w:rsidR="001F39C6" w:rsidRPr="001F39C6">
          <w:rPr>
            <w:noProof/>
            <w:lang w:val="ru-RU"/>
          </w:rPr>
          <w:t>1</w:t>
        </w:r>
        <w:r>
          <w:fldChar w:fldCharType="end"/>
        </w:r>
      </w:p>
    </w:sdtContent>
  </w:sdt>
  <w:p w14:paraId="04BEAF14" w14:textId="77777777" w:rsidR="002B5B98" w:rsidRDefault="004D35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B8B6B" w14:textId="77777777" w:rsidR="004D357A" w:rsidRDefault="004D357A" w:rsidP="00381BFF">
      <w:r>
        <w:separator/>
      </w:r>
    </w:p>
  </w:footnote>
  <w:footnote w:type="continuationSeparator" w:id="0">
    <w:p w14:paraId="29D2D014" w14:textId="77777777" w:rsidR="004D357A" w:rsidRDefault="004D357A" w:rsidP="0038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02DBB"/>
    <w:multiLevelType w:val="hybridMultilevel"/>
    <w:tmpl w:val="4A52788A"/>
    <w:lvl w:ilvl="0" w:tplc="35FA4116">
      <w:start w:val="1"/>
      <w:numFmt w:val="decimal"/>
      <w:lvlText w:val="%1."/>
      <w:lvlJc w:val="left"/>
      <w:pPr>
        <w:ind w:left="2940" w:hanging="360"/>
      </w:pPr>
      <w:rPr>
        <w:rFonts w:hint="default"/>
        <w:b/>
      </w:rPr>
    </w:lvl>
    <w:lvl w:ilvl="1" w:tplc="04190019" w:tentative="1">
      <w:start w:val="1"/>
      <w:numFmt w:val="lowerLetter"/>
      <w:lvlText w:val="%2."/>
      <w:lvlJc w:val="left"/>
      <w:pPr>
        <w:ind w:left="3660" w:hanging="360"/>
      </w:pPr>
    </w:lvl>
    <w:lvl w:ilvl="2" w:tplc="0419001B" w:tentative="1">
      <w:start w:val="1"/>
      <w:numFmt w:val="lowerRoman"/>
      <w:lvlText w:val="%3."/>
      <w:lvlJc w:val="right"/>
      <w:pPr>
        <w:ind w:left="4380" w:hanging="180"/>
      </w:pPr>
    </w:lvl>
    <w:lvl w:ilvl="3" w:tplc="0419000F" w:tentative="1">
      <w:start w:val="1"/>
      <w:numFmt w:val="decimal"/>
      <w:lvlText w:val="%4."/>
      <w:lvlJc w:val="left"/>
      <w:pPr>
        <w:ind w:left="5100" w:hanging="360"/>
      </w:pPr>
    </w:lvl>
    <w:lvl w:ilvl="4" w:tplc="04190019" w:tentative="1">
      <w:start w:val="1"/>
      <w:numFmt w:val="lowerLetter"/>
      <w:lvlText w:val="%5."/>
      <w:lvlJc w:val="left"/>
      <w:pPr>
        <w:ind w:left="5820" w:hanging="360"/>
      </w:pPr>
    </w:lvl>
    <w:lvl w:ilvl="5" w:tplc="0419001B" w:tentative="1">
      <w:start w:val="1"/>
      <w:numFmt w:val="lowerRoman"/>
      <w:lvlText w:val="%6."/>
      <w:lvlJc w:val="right"/>
      <w:pPr>
        <w:ind w:left="6540" w:hanging="180"/>
      </w:pPr>
    </w:lvl>
    <w:lvl w:ilvl="6" w:tplc="0419000F" w:tentative="1">
      <w:start w:val="1"/>
      <w:numFmt w:val="decimal"/>
      <w:lvlText w:val="%7."/>
      <w:lvlJc w:val="left"/>
      <w:pPr>
        <w:ind w:left="7260" w:hanging="360"/>
      </w:pPr>
    </w:lvl>
    <w:lvl w:ilvl="7" w:tplc="04190019" w:tentative="1">
      <w:start w:val="1"/>
      <w:numFmt w:val="lowerLetter"/>
      <w:lvlText w:val="%8."/>
      <w:lvlJc w:val="left"/>
      <w:pPr>
        <w:ind w:left="7980" w:hanging="360"/>
      </w:pPr>
    </w:lvl>
    <w:lvl w:ilvl="8" w:tplc="0419001B" w:tentative="1">
      <w:start w:val="1"/>
      <w:numFmt w:val="lowerRoman"/>
      <w:lvlText w:val="%9."/>
      <w:lvlJc w:val="right"/>
      <w:pPr>
        <w:ind w:left="87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5B8"/>
    <w:rsid w:val="000F01B6"/>
    <w:rsid w:val="001A5B9C"/>
    <w:rsid w:val="001E7D30"/>
    <w:rsid w:val="001F39C6"/>
    <w:rsid w:val="00204761"/>
    <w:rsid w:val="00323138"/>
    <w:rsid w:val="00381BFF"/>
    <w:rsid w:val="004D357A"/>
    <w:rsid w:val="004F05B8"/>
    <w:rsid w:val="00520E6C"/>
    <w:rsid w:val="0058001F"/>
    <w:rsid w:val="005B381D"/>
    <w:rsid w:val="00733784"/>
    <w:rsid w:val="00740269"/>
    <w:rsid w:val="00772B08"/>
    <w:rsid w:val="007C3B9B"/>
    <w:rsid w:val="008D1F47"/>
    <w:rsid w:val="008F6715"/>
    <w:rsid w:val="009A182E"/>
    <w:rsid w:val="009D6B5D"/>
    <w:rsid w:val="00A8780B"/>
    <w:rsid w:val="00A95A42"/>
    <w:rsid w:val="00AC4289"/>
    <w:rsid w:val="00B50496"/>
    <w:rsid w:val="00B63E22"/>
    <w:rsid w:val="00C1545E"/>
    <w:rsid w:val="00C2669D"/>
    <w:rsid w:val="00D12CF5"/>
    <w:rsid w:val="00D26C70"/>
    <w:rsid w:val="00D33695"/>
    <w:rsid w:val="00E634C6"/>
    <w:rsid w:val="00E8477B"/>
    <w:rsid w:val="00FA44EB"/>
    <w:rsid w:val="00FF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69D2E5"/>
  <w15:chartTrackingRefBased/>
  <w15:docId w15:val="{97CF0D88-2D77-465F-803B-AF9F2360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5B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05B8"/>
    <w:pPr>
      <w:ind w:firstLine="540"/>
    </w:pPr>
    <w:rPr>
      <w:lang w:val="lv-LV"/>
    </w:rPr>
  </w:style>
  <w:style w:type="character" w:customStyle="1" w:styleId="BodyTextIndentChar">
    <w:name w:val="Body Text Indent Char"/>
    <w:basedOn w:val="DefaultParagraphFont"/>
    <w:link w:val="BodyTextIndent"/>
    <w:rsid w:val="004F05B8"/>
    <w:rPr>
      <w:rFonts w:ascii="Times New Roman" w:eastAsia="Times New Roman" w:hAnsi="Times New Roman" w:cs="Times New Roman"/>
      <w:sz w:val="24"/>
      <w:szCs w:val="24"/>
      <w:lang w:val="lv-LV"/>
    </w:rPr>
  </w:style>
  <w:style w:type="paragraph" w:styleId="BodyTextIndent2">
    <w:name w:val="Body Text Indent 2"/>
    <w:basedOn w:val="Normal"/>
    <w:link w:val="BodyTextIndent2Char"/>
    <w:rsid w:val="004F05B8"/>
    <w:pPr>
      <w:ind w:left="360"/>
    </w:pPr>
    <w:rPr>
      <w:lang w:val="lv-LV"/>
    </w:rPr>
  </w:style>
  <w:style w:type="character" w:customStyle="1" w:styleId="BodyTextIndent2Char">
    <w:name w:val="Body Text Indent 2 Char"/>
    <w:basedOn w:val="DefaultParagraphFont"/>
    <w:link w:val="BodyTextIndent2"/>
    <w:rsid w:val="004F05B8"/>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4F05B8"/>
    <w:pPr>
      <w:ind w:left="780"/>
    </w:pPr>
    <w:rPr>
      <w:lang w:val="lv-LV"/>
    </w:rPr>
  </w:style>
  <w:style w:type="character" w:customStyle="1" w:styleId="BodyTextIndent3Char">
    <w:name w:val="Body Text Indent 3 Char"/>
    <w:basedOn w:val="DefaultParagraphFont"/>
    <w:link w:val="BodyTextIndent3"/>
    <w:rsid w:val="004F05B8"/>
    <w:rPr>
      <w:rFonts w:ascii="Times New Roman" w:eastAsia="Times New Roman" w:hAnsi="Times New Roman" w:cs="Times New Roman"/>
      <w:sz w:val="24"/>
      <w:szCs w:val="24"/>
      <w:lang w:val="lv-LV"/>
    </w:rPr>
  </w:style>
  <w:style w:type="paragraph" w:styleId="Footer">
    <w:name w:val="footer"/>
    <w:basedOn w:val="Normal"/>
    <w:link w:val="FooterChar"/>
    <w:uiPriority w:val="99"/>
    <w:rsid w:val="004F05B8"/>
    <w:pPr>
      <w:tabs>
        <w:tab w:val="center" w:pos="4153"/>
        <w:tab w:val="right" w:pos="8306"/>
      </w:tabs>
    </w:pPr>
  </w:style>
  <w:style w:type="character" w:customStyle="1" w:styleId="FooterChar">
    <w:name w:val="Footer Char"/>
    <w:basedOn w:val="DefaultParagraphFont"/>
    <w:link w:val="Footer"/>
    <w:uiPriority w:val="99"/>
    <w:rsid w:val="004F05B8"/>
    <w:rPr>
      <w:rFonts w:ascii="Times New Roman" w:eastAsia="Times New Roman" w:hAnsi="Times New Roman" w:cs="Times New Roman"/>
      <w:sz w:val="24"/>
      <w:szCs w:val="24"/>
      <w:lang w:val="en-GB"/>
    </w:rPr>
  </w:style>
  <w:style w:type="paragraph" w:styleId="BodyText">
    <w:name w:val="Body Text"/>
    <w:basedOn w:val="Normal"/>
    <w:link w:val="BodyTextChar"/>
    <w:rsid w:val="004F05B8"/>
    <w:pPr>
      <w:spacing w:after="120"/>
    </w:pPr>
  </w:style>
  <w:style w:type="character" w:customStyle="1" w:styleId="BodyTextChar">
    <w:name w:val="Body Text Char"/>
    <w:basedOn w:val="DefaultParagraphFont"/>
    <w:link w:val="BodyText"/>
    <w:rsid w:val="004F05B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23138"/>
    <w:pPr>
      <w:ind w:left="720"/>
      <w:contextualSpacing/>
    </w:pPr>
  </w:style>
  <w:style w:type="paragraph" w:styleId="Header">
    <w:name w:val="header"/>
    <w:basedOn w:val="Normal"/>
    <w:link w:val="HeaderChar"/>
    <w:uiPriority w:val="99"/>
    <w:unhideWhenUsed/>
    <w:rsid w:val="00381BFF"/>
    <w:pPr>
      <w:tabs>
        <w:tab w:val="center" w:pos="4677"/>
        <w:tab w:val="right" w:pos="9355"/>
      </w:tabs>
    </w:pPr>
  </w:style>
  <w:style w:type="character" w:customStyle="1" w:styleId="HeaderChar">
    <w:name w:val="Header Char"/>
    <w:basedOn w:val="DefaultParagraphFont"/>
    <w:link w:val="Header"/>
    <w:uiPriority w:val="99"/>
    <w:rsid w:val="00381BFF"/>
    <w:rPr>
      <w:rFonts w:ascii="Times New Roman" w:eastAsia="Times New Roman" w:hAnsi="Times New Roman" w:cs="Times New Roman"/>
      <w:sz w:val="24"/>
      <w:szCs w:val="24"/>
      <w:lang w:val="en-GB"/>
    </w:rPr>
  </w:style>
  <w:style w:type="table" w:styleId="TableGrid">
    <w:name w:val="Table Grid"/>
    <w:basedOn w:val="TableNormal"/>
    <w:rsid w:val="00E8477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1787</Words>
  <Characters>10190</Characters>
  <Application>Microsoft Office Word</Application>
  <DocSecurity>0</DocSecurity>
  <Lines>84</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Skaidrite Reca</dc:creator>
  <cp:keywords/>
  <dc:description/>
  <cp:lastModifiedBy>Skaidrite Reca</cp:lastModifiedBy>
  <cp:revision>7</cp:revision>
  <dcterms:created xsi:type="dcterms:W3CDTF">2022-01-25T08:17:00Z</dcterms:created>
  <dcterms:modified xsi:type="dcterms:W3CDTF">2022-01-25T09:00:00Z</dcterms:modified>
</cp:coreProperties>
</file>